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2D57" w14:textId="77777777" w:rsidR="00813ADF" w:rsidRPr="00813ADF" w:rsidRDefault="00C727DF" w:rsidP="00AE15C8">
      <w:pPr>
        <w:pStyle w:val="a5"/>
        <w:spacing w:line="312" w:lineRule="auto"/>
        <w:rPr>
          <w:szCs w:val="28"/>
        </w:rPr>
      </w:pPr>
      <w:r w:rsidRPr="00813ADF">
        <w:rPr>
          <w:szCs w:val="28"/>
        </w:rPr>
        <w:t>СТРОИТЕЛЬНЫЙ КОМПЛЕКС РОССИЙСКОЙ ФЕДЕРАЦИИ</w:t>
      </w:r>
      <w:r w:rsidR="00813ADF" w:rsidRPr="00813ADF">
        <w:rPr>
          <w:szCs w:val="28"/>
        </w:rPr>
        <w:t xml:space="preserve"> </w:t>
      </w:r>
    </w:p>
    <w:p w14:paraId="4A5F467C" w14:textId="77777777" w:rsidR="007A4273" w:rsidRDefault="0087019D" w:rsidP="00AE15C8">
      <w:pPr>
        <w:pStyle w:val="a5"/>
        <w:spacing w:line="312" w:lineRule="auto"/>
        <w:rPr>
          <w:szCs w:val="28"/>
        </w:rPr>
      </w:pPr>
      <w:r>
        <w:rPr>
          <w:szCs w:val="28"/>
        </w:rPr>
        <w:t>в 20</w:t>
      </w:r>
      <w:r w:rsidR="00585DEE">
        <w:rPr>
          <w:szCs w:val="28"/>
        </w:rPr>
        <w:t>2</w:t>
      </w:r>
      <w:r w:rsidR="00585DEE" w:rsidRPr="00585DEE">
        <w:rPr>
          <w:szCs w:val="28"/>
        </w:rPr>
        <w:t>1</w:t>
      </w:r>
      <w:r w:rsidR="00813ADF" w:rsidRPr="00813ADF">
        <w:rPr>
          <w:szCs w:val="28"/>
        </w:rPr>
        <w:t xml:space="preserve"> году</w:t>
      </w:r>
    </w:p>
    <w:p w14:paraId="441FE1C2" w14:textId="77777777" w:rsidR="00917EE4" w:rsidRPr="00813ADF" w:rsidRDefault="00917EE4" w:rsidP="00AE15C8">
      <w:pPr>
        <w:pStyle w:val="a5"/>
        <w:spacing w:line="312" w:lineRule="auto"/>
        <w:rPr>
          <w:szCs w:val="28"/>
        </w:rPr>
      </w:pPr>
    </w:p>
    <w:p w14:paraId="162499BC" w14:textId="77777777" w:rsidR="00917EE4" w:rsidRPr="00AE37E9" w:rsidRDefault="003347A7" w:rsidP="002419D4">
      <w:pPr>
        <w:pStyle w:val="210"/>
        <w:spacing w:before="0"/>
        <w:contextualSpacing/>
      </w:pPr>
      <w:r>
        <w:t>Тенденция роста</w:t>
      </w:r>
      <w:r w:rsidR="00813ADF" w:rsidRPr="00AE37E9">
        <w:t xml:space="preserve"> объемов ст</w:t>
      </w:r>
      <w:r w:rsidR="007A5314">
        <w:t xml:space="preserve">роительного производства, </w:t>
      </w:r>
      <w:r w:rsidR="00995BF5">
        <w:t>начавшаяся в</w:t>
      </w:r>
      <w:r>
        <w:t xml:space="preserve"> 2018г., п</w:t>
      </w:r>
      <w:r w:rsidR="00CF6DAF" w:rsidRPr="00AE37E9">
        <w:t>родолжилась</w:t>
      </w:r>
      <w:r w:rsidR="00D56285">
        <w:t xml:space="preserve"> в 202</w:t>
      </w:r>
      <w:r w:rsidR="00D56285" w:rsidRPr="00D56285">
        <w:t>1</w:t>
      </w:r>
      <w:r>
        <w:t xml:space="preserve"> г. </w:t>
      </w:r>
    </w:p>
    <w:p w14:paraId="152A7500" w14:textId="77777777" w:rsidR="008E3F32" w:rsidRPr="00AE37E9" w:rsidRDefault="00D60E40" w:rsidP="008E3F32">
      <w:pPr>
        <w:pStyle w:val="21"/>
        <w:spacing w:before="0"/>
        <w:contextualSpacing/>
      </w:pPr>
      <w:r w:rsidRPr="00AE37E9">
        <w:rPr>
          <w:spacing w:val="6"/>
        </w:rPr>
        <w:t>Объем работ</w:t>
      </w:r>
      <w:r w:rsidRPr="00AE37E9">
        <w:rPr>
          <w:szCs w:val="24"/>
        </w:rPr>
        <w:t>, выполненный</w:t>
      </w:r>
      <w:r w:rsidRPr="00AE37E9">
        <w:t xml:space="preserve"> организациями всех форм собственности</w:t>
      </w:r>
      <w:r w:rsidRPr="00AE37E9">
        <w:rPr>
          <w:szCs w:val="24"/>
        </w:rPr>
        <w:t xml:space="preserve"> по виду деят</w:t>
      </w:r>
      <w:r w:rsidR="007A5314">
        <w:rPr>
          <w:szCs w:val="24"/>
        </w:rPr>
        <w:t>ельности "Строительство", в 20</w:t>
      </w:r>
      <w:r w:rsidR="00D56285">
        <w:rPr>
          <w:szCs w:val="24"/>
        </w:rPr>
        <w:t>2</w:t>
      </w:r>
      <w:r w:rsidR="00D56285" w:rsidRPr="00D56285">
        <w:rPr>
          <w:szCs w:val="24"/>
        </w:rPr>
        <w:t>1</w:t>
      </w:r>
      <w:r w:rsidRPr="00AE37E9">
        <w:rPr>
          <w:szCs w:val="24"/>
        </w:rPr>
        <w:t xml:space="preserve">г. составил </w:t>
      </w:r>
      <w:r w:rsidR="00D56285" w:rsidRPr="00D56285">
        <w:rPr>
          <w:szCs w:val="24"/>
        </w:rPr>
        <w:t>10791,6</w:t>
      </w:r>
      <w:r w:rsidRPr="00AE37E9">
        <w:rPr>
          <w:szCs w:val="24"/>
        </w:rPr>
        <w:t xml:space="preserve"> </w:t>
      </w:r>
      <w:proofErr w:type="gramStart"/>
      <w:r w:rsidRPr="00AE37E9">
        <w:rPr>
          <w:szCs w:val="24"/>
        </w:rPr>
        <w:t>млрд</w:t>
      </w:r>
      <w:proofErr w:type="gramEnd"/>
      <w:r w:rsidRPr="00AE37E9">
        <w:rPr>
          <w:szCs w:val="24"/>
        </w:rPr>
        <w:t xml:space="preserve"> рублей, </w:t>
      </w:r>
      <w:r w:rsidRPr="00AE37E9">
        <w:rPr>
          <w:spacing w:val="6"/>
        </w:rPr>
        <w:t xml:space="preserve">что </w:t>
      </w:r>
      <w:r w:rsidR="00FF031A" w:rsidRPr="009479FB">
        <w:rPr>
          <w:spacing w:val="6"/>
        </w:rPr>
        <w:t xml:space="preserve"> </w:t>
      </w:r>
      <w:r w:rsidRPr="00AE37E9">
        <w:rPr>
          <w:spacing w:val="6"/>
        </w:rPr>
        <w:t>выше уров</w:t>
      </w:r>
      <w:r w:rsidR="00D56285">
        <w:rPr>
          <w:spacing w:val="6"/>
        </w:rPr>
        <w:t>ня 20</w:t>
      </w:r>
      <w:r w:rsidR="00D56285" w:rsidRPr="00D56285">
        <w:rPr>
          <w:spacing w:val="6"/>
        </w:rPr>
        <w:t>20</w:t>
      </w:r>
      <w:r w:rsidR="00D56285">
        <w:rPr>
          <w:spacing w:val="6"/>
        </w:rPr>
        <w:t xml:space="preserve">г. на </w:t>
      </w:r>
      <w:r w:rsidR="00D56285" w:rsidRPr="00D56285">
        <w:rPr>
          <w:spacing w:val="6"/>
        </w:rPr>
        <w:t>6</w:t>
      </w:r>
      <w:r w:rsidR="00617DD4">
        <w:rPr>
          <w:spacing w:val="6"/>
        </w:rPr>
        <w:t>,</w:t>
      </w:r>
      <w:r w:rsidR="00D56285" w:rsidRPr="00D56285">
        <w:rPr>
          <w:spacing w:val="6"/>
        </w:rPr>
        <w:t>0</w:t>
      </w:r>
      <w:r w:rsidRPr="00AE37E9">
        <w:rPr>
          <w:spacing w:val="6"/>
        </w:rPr>
        <w:t xml:space="preserve">% (в </w:t>
      </w:r>
      <w:r w:rsidRPr="00AE37E9">
        <w:rPr>
          <w:szCs w:val="24"/>
        </w:rPr>
        <w:t>сопоставимых ценах</w:t>
      </w:r>
      <w:r w:rsidRPr="00AE37E9">
        <w:rPr>
          <w:spacing w:val="6"/>
        </w:rPr>
        <w:t>).</w:t>
      </w:r>
    </w:p>
    <w:p w14:paraId="18D74137" w14:textId="77777777" w:rsidR="002908B3" w:rsidRPr="00AE37E9" w:rsidRDefault="002908B3" w:rsidP="00866435">
      <w:pPr>
        <w:spacing w:before="120"/>
        <w:jc w:val="right"/>
        <w:rPr>
          <w:sz w:val="20"/>
        </w:rPr>
      </w:pPr>
      <w:r w:rsidRPr="00AE37E9">
        <w:t xml:space="preserve">                                                                                                         </w:t>
      </w:r>
      <w:r w:rsidRPr="00AE37E9">
        <w:rPr>
          <w:sz w:val="20"/>
        </w:rPr>
        <w:t>Таблица 1</w:t>
      </w:r>
    </w:p>
    <w:p w14:paraId="14EDA802" w14:textId="77777777" w:rsidR="002908B3" w:rsidRPr="00AE37E9" w:rsidRDefault="002908B3" w:rsidP="00183308">
      <w:pPr>
        <w:spacing w:before="240"/>
        <w:jc w:val="center"/>
      </w:pPr>
      <w:r w:rsidRPr="00AE37E9">
        <w:rPr>
          <w:b/>
          <w:caps/>
          <w:sz w:val="20"/>
          <w:szCs w:val="20"/>
        </w:rPr>
        <w:t xml:space="preserve">Динамика объема работ, </w:t>
      </w:r>
      <w:r w:rsidRPr="00AE37E9">
        <w:rPr>
          <w:b/>
          <w:caps/>
          <w:sz w:val="20"/>
          <w:szCs w:val="20"/>
        </w:rPr>
        <w:br/>
        <w:t>выполненных по виду деятельности "строительство"</w:t>
      </w:r>
    </w:p>
    <w:p w14:paraId="7C532413" w14:textId="77777777" w:rsidR="00917EE4" w:rsidRPr="00AE37E9" w:rsidRDefault="00917EE4" w:rsidP="002419D4">
      <w:pPr>
        <w:pStyle w:val="210"/>
        <w:spacing w:before="0"/>
        <w:contextualSpacing/>
      </w:pPr>
    </w:p>
    <w:tbl>
      <w:tblPr>
        <w:tblStyle w:val="af7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3794"/>
        <w:gridCol w:w="968"/>
        <w:gridCol w:w="969"/>
        <w:gridCol w:w="969"/>
        <w:gridCol w:w="968"/>
        <w:gridCol w:w="969"/>
        <w:gridCol w:w="969"/>
      </w:tblGrid>
      <w:tr w:rsidR="00D56285" w:rsidRPr="00AE37E9" w14:paraId="306D1A1A" w14:textId="77777777" w:rsidTr="00816F10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14:paraId="1C9BD475" w14:textId="77777777" w:rsidR="00D56285" w:rsidRPr="00AE37E9" w:rsidRDefault="00D56285" w:rsidP="00EE516E">
            <w:pPr>
              <w:pStyle w:val="210"/>
              <w:spacing w:before="0"/>
              <w:ind w:firstLine="0"/>
              <w:contextualSpacing/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12E" w14:textId="77777777" w:rsidR="00D56285" w:rsidRPr="00AE37E9" w:rsidRDefault="00D56285" w:rsidP="009465D4">
            <w:pPr>
              <w:pStyle w:val="210"/>
              <w:spacing w:before="0"/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AE37E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FCA" w14:textId="77777777" w:rsidR="00D56285" w:rsidRPr="00AE37E9" w:rsidRDefault="00D56285" w:rsidP="009465D4">
            <w:pPr>
              <w:pStyle w:val="210"/>
              <w:spacing w:before="0"/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AE37E9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634" w14:textId="77777777" w:rsidR="00D56285" w:rsidRPr="00AE37E9" w:rsidRDefault="00D56285" w:rsidP="009465D4">
            <w:pPr>
              <w:pStyle w:val="210"/>
              <w:spacing w:before="0"/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AE37E9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6BE" w14:textId="77777777" w:rsidR="00D56285" w:rsidRPr="00AE37E9" w:rsidRDefault="00D56285" w:rsidP="009465D4">
            <w:pPr>
              <w:pStyle w:val="210"/>
              <w:spacing w:before="0"/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AE37E9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105FD85" w14:textId="77777777" w:rsidR="00D56285" w:rsidRPr="00CB28E9" w:rsidRDefault="00D56285" w:rsidP="009465D4">
            <w:pPr>
              <w:pStyle w:val="210"/>
              <w:spacing w:before="0"/>
              <w:ind w:firstLine="0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2020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2F4" w14:textId="77777777" w:rsidR="00D56285" w:rsidRPr="00CB28E9" w:rsidRDefault="00D56285" w:rsidP="00CF6DAF">
            <w:pPr>
              <w:pStyle w:val="210"/>
              <w:spacing w:before="0"/>
              <w:ind w:firstLine="0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2021</w:t>
            </w:r>
          </w:p>
        </w:tc>
      </w:tr>
      <w:tr w:rsidR="00D56285" w:rsidRPr="00AE37E9" w14:paraId="39784464" w14:textId="77777777" w:rsidTr="00816F10">
        <w:tc>
          <w:tcPr>
            <w:tcW w:w="3794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48F1AA7" w14:textId="77777777" w:rsidR="00D56285" w:rsidRPr="00AE37E9" w:rsidRDefault="00D56285" w:rsidP="00EE516E">
            <w:pPr>
              <w:pStyle w:val="210"/>
              <w:spacing w:before="0"/>
              <w:ind w:firstLine="0"/>
              <w:contextualSpacing/>
              <w:rPr>
                <w:b/>
                <w:sz w:val="20"/>
              </w:rPr>
            </w:pPr>
            <w:r w:rsidRPr="00AE37E9">
              <w:rPr>
                <w:b/>
                <w:sz w:val="20"/>
              </w:rPr>
              <w:t>Объем работ, выполненных по виду деятельности "Строительство"</w:t>
            </w:r>
          </w:p>
          <w:p w14:paraId="60FE763F" w14:textId="77777777" w:rsidR="00D56285" w:rsidRPr="00AE37E9" w:rsidRDefault="00D56285" w:rsidP="00EE516E">
            <w:pPr>
              <w:pStyle w:val="21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995BF5">
              <w:rPr>
                <w:sz w:val="22"/>
                <w:szCs w:val="22"/>
              </w:rPr>
              <w:t xml:space="preserve">(в фактически действовавших ценах, </w:t>
            </w:r>
            <w:proofErr w:type="gramStart"/>
            <w:r w:rsidRPr="00995BF5">
              <w:rPr>
                <w:sz w:val="22"/>
                <w:szCs w:val="22"/>
              </w:rPr>
              <w:t>млрд</w:t>
            </w:r>
            <w:proofErr w:type="gramEnd"/>
            <w:r w:rsidRPr="00995BF5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1D0B3936" w14:textId="77777777" w:rsidR="00D56285" w:rsidRPr="00AE37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</w:rPr>
            </w:pPr>
            <w:r w:rsidRPr="00AE37E9">
              <w:rPr>
                <w:sz w:val="20"/>
                <w:szCs w:val="20"/>
              </w:rPr>
              <w:t>7213,5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529E9CCA" w14:textId="77777777" w:rsidR="00D56285" w:rsidRPr="00AE37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</w:rPr>
            </w:pPr>
            <w:r w:rsidRPr="00AE37E9">
              <w:rPr>
                <w:sz w:val="20"/>
                <w:szCs w:val="20"/>
              </w:rPr>
              <w:t>7579,8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29F1D8DC" w14:textId="77777777" w:rsidR="00D56285" w:rsidRPr="00AE37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</w:rPr>
            </w:pPr>
            <w:r w:rsidRPr="00AE37E9">
              <w:rPr>
                <w:sz w:val="20"/>
                <w:szCs w:val="20"/>
              </w:rPr>
              <w:t>8470,6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E1943D8" w14:textId="77777777" w:rsidR="00D56285" w:rsidRPr="00CB28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AE37E9">
              <w:rPr>
                <w:sz w:val="20"/>
                <w:szCs w:val="20"/>
              </w:rPr>
              <w:t>9132,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vAlign w:val="bottom"/>
          </w:tcPr>
          <w:p w14:paraId="6A4C79BA" w14:textId="77777777" w:rsidR="00D56285" w:rsidRPr="00CB28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12E6C09F" w14:textId="77777777" w:rsidR="00D56285" w:rsidRPr="00CB28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10791,6</w:t>
            </w:r>
          </w:p>
        </w:tc>
      </w:tr>
      <w:tr w:rsidR="00D56285" w:rsidRPr="00AE37E9" w14:paraId="56A6E9E7" w14:textId="77777777" w:rsidTr="00816F10">
        <w:tc>
          <w:tcPr>
            <w:tcW w:w="3794" w:type="dxa"/>
            <w:tcBorders>
              <w:top w:val="single" w:sz="4" w:space="0" w:color="808080" w:themeColor="background1" w:themeShade="80"/>
              <w:bottom w:val="double" w:sz="4" w:space="0" w:color="auto"/>
              <w:right w:val="single" w:sz="4" w:space="0" w:color="auto"/>
            </w:tcBorders>
          </w:tcPr>
          <w:p w14:paraId="55E485BF" w14:textId="77777777" w:rsidR="00D56285" w:rsidRPr="00AE37E9" w:rsidRDefault="00D56285" w:rsidP="00D60E40">
            <w:pPr>
              <w:pStyle w:val="210"/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AE37E9">
              <w:rPr>
                <w:sz w:val="22"/>
                <w:szCs w:val="22"/>
              </w:rPr>
              <w:t>В</w:t>
            </w:r>
            <w:proofErr w:type="gramEnd"/>
            <w:r w:rsidRPr="00AE37E9">
              <w:rPr>
                <w:sz w:val="22"/>
                <w:szCs w:val="22"/>
              </w:rPr>
              <w:t xml:space="preserve"> % </w:t>
            </w:r>
            <w:proofErr w:type="gramStart"/>
            <w:r w:rsidRPr="00AE37E9">
              <w:rPr>
                <w:sz w:val="22"/>
                <w:szCs w:val="22"/>
              </w:rPr>
              <w:t>к</w:t>
            </w:r>
            <w:proofErr w:type="gramEnd"/>
            <w:r w:rsidRPr="00AE37E9">
              <w:rPr>
                <w:sz w:val="22"/>
                <w:szCs w:val="22"/>
              </w:rPr>
              <w:t xml:space="preserve"> предыдущему году (в соп</w:t>
            </w:r>
            <w:r w:rsidRPr="00AE37E9">
              <w:rPr>
                <w:sz w:val="22"/>
                <w:szCs w:val="22"/>
              </w:rPr>
              <w:t>о</w:t>
            </w:r>
            <w:r w:rsidRPr="00AE37E9">
              <w:rPr>
                <w:sz w:val="22"/>
                <w:szCs w:val="22"/>
              </w:rPr>
              <w:t>ставимых ценах)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AEBCCEC" w14:textId="77777777" w:rsidR="00D56285" w:rsidRPr="00AE37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</w:rPr>
            </w:pPr>
            <w:r w:rsidRPr="00AE37E9">
              <w:rPr>
                <w:sz w:val="20"/>
                <w:szCs w:val="20"/>
              </w:rPr>
              <w:t>97,9</w:t>
            </w:r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3216017" w14:textId="77777777" w:rsidR="00D56285" w:rsidRPr="00AE37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</w:rPr>
            </w:pPr>
            <w:r w:rsidRPr="00AE37E9">
              <w:rPr>
                <w:sz w:val="20"/>
                <w:szCs w:val="20"/>
              </w:rPr>
              <w:t>98,9</w:t>
            </w:r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700A7A" w14:textId="77777777" w:rsidR="00D56285" w:rsidRPr="00AE37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</w:rPr>
            </w:pPr>
            <w:r w:rsidRPr="00AE37E9">
              <w:rPr>
                <w:sz w:val="20"/>
                <w:szCs w:val="20"/>
              </w:rPr>
              <w:t>106,3</w:t>
            </w: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4EC60A" w14:textId="77777777" w:rsidR="00D56285" w:rsidRPr="00CB28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AE37E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2,1</w:t>
            </w:r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auto"/>
            </w:tcBorders>
            <w:vAlign w:val="bottom"/>
          </w:tcPr>
          <w:p w14:paraId="5C101E56" w14:textId="77777777" w:rsidR="00D56285" w:rsidRPr="00CB28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bottom"/>
          </w:tcPr>
          <w:p w14:paraId="7168A5A0" w14:textId="77777777" w:rsidR="00D56285" w:rsidRPr="00CB28E9" w:rsidRDefault="00D56285" w:rsidP="00816F10">
            <w:pPr>
              <w:pStyle w:val="210"/>
              <w:spacing w:before="0"/>
              <w:ind w:firstLine="0"/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106,0</w:t>
            </w:r>
          </w:p>
        </w:tc>
      </w:tr>
    </w:tbl>
    <w:p w14:paraId="5C6829A5" w14:textId="77777777" w:rsidR="00E677CD" w:rsidRPr="00AE37E9" w:rsidRDefault="00E677CD" w:rsidP="00E677CD">
      <w:pPr>
        <w:pStyle w:val="21"/>
        <w:contextualSpacing/>
        <w:rPr>
          <w:sz w:val="16"/>
        </w:rPr>
      </w:pPr>
      <w:r w:rsidRPr="00AE37E9">
        <w:t>Доля валовой добавленной стоимости отрасли экономики «</w:t>
      </w:r>
      <w:r w:rsidRPr="00AE37E9">
        <w:rPr>
          <w:bCs/>
        </w:rPr>
        <w:t>строительство»</w:t>
      </w:r>
      <w:r w:rsidRPr="00AE37E9">
        <w:t xml:space="preserve"> </w:t>
      </w:r>
      <w:r w:rsidR="00995BF5">
        <w:br/>
      </w:r>
      <w:r w:rsidRPr="00AE37E9">
        <w:t>в валовом внутреннем продукте в текущих основных ценах</w:t>
      </w:r>
      <w:r>
        <w:t xml:space="preserve"> по Российской Федерации  в 20</w:t>
      </w:r>
      <w:r w:rsidR="00F5726D">
        <w:t>2</w:t>
      </w:r>
      <w:r w:rsidR="00F5726D" w:rsidRPr="00F5726D">
        <w:t>1</w:t>
      </w:r>
      <w:r>
        <w:t xml:space="preserve">г. составила </w:t>
      </w:r>
      <w:r w:rsidR="00F816C8" w:rsidRPr="00F816C8">
        <w:t>5,1</w:t>
      </w:r>
      <w:r w:rsidR="00F5726D">
        <w:t>% (в 20</w:t>
      </w:r>
      <w:r w:rsidR="00F5726D" w:rsidRPr="00F5726D">
        <w:t>20</w:t>
      </w:r>
      <w:r>
        <w:t xml:space="preserve">г.– </w:t>
      </w:r>
      <w:r w:rsidR="00F816C8" w:rsidRPr="00D307E5">
        <w:t>5,5</w:t>
      </w:r>
      <w:r w:rsidRPr="00AE37E9">
        <w:t>%).</w:t>
      </w:r>
    </w:p>
    <w:p w14:paraId="231279E8" w14:textId="77777777" w:rsidR="009617C3" w:rsidRPr="00AE37E9" w:rsidRDefault="00CD6393" w:rsidP="00C019F8">
      <w:pPr>
        <w:pStyle w:val="21"/>
        <w:contextualSpacing/>
      </w:pPr>
      <w:r>
        <w:t>В 20</w:t>
      </w:r>
      <w:r w:rsidR="00D56285">
        <w:t>2</w:t>
      </w:r>
      <w:r w:rsidR="00D56285" w:rsidRPr="00D56285">
        <w:t>1</w:t>
      </w:r>
      <w:r w:rsidR="001A5DEA" w:rsidRPr="00AE37E9">
        <w:t>г.</w:t>
      </w:r>
      <w:r w:rsidR="00B77CFE" w:rsidRPr="00AE37E9">
        <w:t xml:space="preserve">  </w:t>
      </w:r>
      <w:r w:rsidR="006D6B4D" w:rsidRPr="00AE37E9">
        <w:t>в</w:t>
      </w:r>
      <w:r w:rsidR="003B2B1D" w:rsidRPr="00AE37E9">
        <w:t xml:space="preserve"> </w:t>
      </w:r>
      <w:r w:rsidR="00D56285" w:rsidRPr="00D56285">
        <w:t>51</w:t>
      </w:r>
      <w:r w:rsidR="001A5DEA" w:rsidRPr="00AE37E9">
        <w:rPr>
          <w:szCs w:val="24"/>
        </w:rPr>
        <w:t xml:space="preserve"> </w:t>
      </w:r>
      <w:r w:rsidR="001A5DEA" w:rsidRPr="00AE37E9">
        <w:t>субъект</w:t>
      </w:r>
      <w:r w:rsidR="00D56285">
        <w:t>е</w:t>
      </w:r>
      <w:r w:rsidR="00E8506A" w:rsidRPr="00AE37E9">
        <w:t xml:space="preserve"> </w:t>
      </w:r>
      <w:r w:rsidR="001A5DEA" w:rsidRPr="00AE37E9">
        <w:t xml:space="preserve">Российской Федерации  </w:t>
      </w:r>
      <w:r w:rsidR="009617C3" w:rsidRPr="00AE37E9">
        <w:t xml:space="preserve">объемы строительных работ </w:t>
      </w:r>
      <w:r w:rsidR="009479FB" w:rsidRPr="009479FB">
        <w:br/>
      </w:r>
      <w:r w:rsidR="009617C3" w:rsidRPr="00AE37E9">
        <w:t>увеличились по сравнению с предыдущим годом</w:t>
      </w:r>
      <w:r w:rsidR="006E256D" w:rsidRPr="00AE37E9">
        <w:t>.</w:t>
      </w:r>
    </w:p>
    <w:p w14:paraId="16DB8064" w14:textId="77777777" w:rsidR="009465D4" w:rsidRDefault="00B363C1" w:rsidP="00B363C1">
      <w:pPr>
        <w:pStyle w:val="21"/>
        <w:contextualSpacing/>
      </w:pPr>
      <w:proofErr w:type="gramStart"/>
      <w:r w:rsidRPr="00AE37E9">
        <w:t>Наибольший рост строительн</w:t>
      </w:r>
      <w:r w:rsidR="0014337F" w:rsidRPr="00AE37E9">
        <w:t>ой</w:t>
      </w:r>
      <w:r w:rsidRPr="00AE37E9">
        <w:t xml:space="preserve"> </w:t>
      </w:r>
      <w:r w:rsidR="0014337F" w:rsidRPr="00AE37E9">
        <w:t>деятельности</w:t>
      </w:r>
      <w:r w:rsidRPr="00AE37E9">
        <w:t xml:space="preserve"> наблюдался в</w:t>
      </w:r>
      <w:r w:rsidR="00A80D5C" w:rsidRPr="00AE37E9">
        <w:t xml:space="preserve"> </w:t>
      </w:r>
      <w:r w:rsidR="00D56285">
        <w:t xml:space="preserve">Иркутской </w:t>
      </w:r>
      <w:r w:rsidR="009479FB" w:rsidRPr="009479FB">
        <w:br/>
      </w:r>
      <w:r w:rsidR="00D56285">
        <w:t xml:space="preserve">и Архангельской (без автономного округа) </w:t>
      </w:r>
      <w:r w:rsidR="00CD6393">
        <w:t>обла</w:t>
      </w:r>
      <w:r w:rsidR="00D56285">
        <w:t>стях (в 1</w:t>
      </w:r>
      <w:r w:rsidR="00CD6393">
        <w:t>,</w:t>
      </w:r>
      <w:r w:rsidR="00D56285">
        <w:t xml:space="preserve">6 раза), </w:t>
      </w:r>
      <w:r w:rsidR="009465D4">
        <w:t>Чеченской Республике, Саратовской, Ивановской, Ростовской,</w:t>
      </w:r>
      <w:r w:rsidR="009465D4" w:rsidRPr="009465D4">
        <w:t xml:space="preserve"> Астраханской</w:t>
      </w:r>
      <w:r w:rsidR="009465D4">
        <w:t>, Самарской областях</w:t>
      </w:r>
      <w:r w:rsidR="009479FB" w:rsidRPr="009479FB">
        <w:br/>
      </w:r>
      <w:r w:rsidR="009465D4">
        <w:t xml:space="preserve"> и г. Севастополе </w:t>
      </w:r>
      <w:r w:rsidR="007A393C" w:rsidRPr="00AE37E9">
        <w:t>(в 1,4 ра</w:t>
      </w:r>
      <w:r w:rsidR="009465D4">
        <w:t>за).</w:t>
      </w:r>
      <w:proofErr w:type="gramEnd"/>
    </w:p>
    <w:p w14:paraId="7DD93E43" w14:textId="77777777" w:rsidR="008E3F32" w:rsidRPr="00AE37E9" w:rsidRDefault="009465D4" w:rsidP="00183308">
      <w:pPr>
        <w:pStyle w:val="21"/>
        <w:contextualSpacing/>
      </w:pPr>
      <w:r>
        <w:t>В 34</w:t>
      </w:r>
      <w:r w:rsidR="00CD0630" w:rsidRPr="00AE37E9">
        <w:t xml:space="preserve"> субъектах</w:t>
      </w:r>
      <w:r w:rsidR="00B363C1" w:rsidRPr="00AE37E9">
        <w:t xml:space="preserve"> Российской Федерации  строительн</w:t>
      </w:r>
      <w:r w:rsidR="0014337F" w:rsidRPr="00AE37E9">
        <w:t>ое</w:t>
      </w:r>
      <w:r w:rsidR="00B363C1" w:rsidRPr="00AE37E9">
        <w:t xml:space="preserve"> </w:t>
      </w:r>
      <w:r w:rsidR="0014337F" w:rsidRPr="00AE37E9">
        <w:t>производство</w:t>
      </w:r>
      <w:r w:rsidR="0097044B">
        <w:t xml:space="preserve"> сократило</w:t>
      </w:r>
      <w:r>
        <w:t>сь против уровня 2020</w:t>
      </w:r>
      <w:r w:rsidR="00B363C1" w:rsidRPr="00AE37E9">
        <w:t xml:space="preserve"> года. </w:t>
      </w:r>
      <w:proofErr w:type="gramStart"/>
      <w:r w:rsidR="00B363C1" w:rsidRPr="00AE37E9">
        <w:t>Наиболее значительное падение  объемов строитель</w:t>
      </w:r>
      <w:r w:rsidR="00D7101B" w:rsidRPr="00AE37E9">
        <w:t>ства</w:t>
      </w:r>
      <w:r w:rsidR="007A393C">
        <w:t xml:space="preserve"> </w:t>
      </w:r>
      <w:r w:rsidR="00995BF5">
        <w:br/>
      </w:r>
      <w:r>
        <w:t>в 2021</w:t>
      </w:r>
      <w:r w:rsidR="00B363C1" w:rsidRPr="00AE37E9">
        <w:t xml:space="preserve">г. отмечалось в </w:t>
      </w:r>
      <w:r>
        <w:t>Республике Калмыкия</w:t>
      </w:r>
      <w:r w:rsidR="007A393C">
        <w:t xml:space="preserve"> </w:t>
      </w:r>
      <w:r w:rsidR="00B363C1" w:rsidRPr="00AE37E9">
        <w:t xml:space="preserve">(на </w:t>
      </w:r>
      <w:r>
        <w:t>54</w:t>
      </w:r>
      <w:r w:rsidR="00CD0630" w:rsidRPr="00AE37E9">
        <w:t>,</w:t>
      </w:r>
      <w:r>
        <w:t>9</w:t>
      </w:r>
      <w:r w:rsidR="00B363C1" w:rsidRPr="00AE37E9">
        <w:t xml:space="preserve">%), </w:t>
      </w:r>
      <w:r>
        <w:t>Калининградской области</w:t>
      </w:r>
      <w:r w:rsidR="009479FB" w:rsidRPr="009479FB">
        <w:br/>
      </w:r>
      <w:r>
        <w:t xml:space="preserve"> (на 48</w:t>
      </w:r>
      <w:r w:rsidR="007A393C">
        <w:t>,2%),</w:t>
      </w:r>
      <w:r w:rsidRPr="009465D4">
        <w:t xml:space="preserve"> Республике</w:t>
      </w:r>
      <w:r>
        <w:t xml:space="preserve"> Тыва (на 35,9</w:t>
      </w:r>
      <w:r w:rsidRPr="009465D4">
        <w:t>%),</w:t>
      </w:r>
      <w:r>
        <w:t xml:space="preserve"> Воронежской </w:t>
      </w:r>
      <w:r w:rsidRPr="009465D4">
        <w:t xml:space="preserve"> </w:t>
      </w:r>
      <w:r>
        <w:t>(на 35,0</w:t>
      </w:r>
      <w:r w:rsidRPr="009465D4">
        <w:t xml:space="preserve">%), </w:t>
      </w:r>
      <w:r w:rsidR="007A393C">
        <w:t xml:space="preserve"> </w:t>
      </w:r>
      <w:r>
        <w:t>Ульяновской</w:t>
      </w:r>
      <w:r w:rsidR="009479FB" w:rsidRPr="009479FB">
        <w:br/>
      </w:r>
      <w:r>
        <w:t xml:space="preserve"> (на 30,2</w:t>
      </w:r>
      <w:r w:rsidRPr="009465D4">
        <w:t>%)</w:t>
      </w:r>
      <w:r>
        <w:t xml:space="preserve"> </w:t>
      </w:r>
      <w:r w:rsidRPr="009465D4">
        <w:t xml:space="preserve"> областях</w:t>
      </w:r>
      <w:r>
        <w:t>,</w:t>
      </w:r>
      <w:r w:rsidR="000F5F41">
        <w:t xml:space="preserve"> республиках Крым (на 27,4</w:t>
      </w:r>
      <w:r w:rsidR="000F5F41" w:rsidRPr="000F5F41">
        <w:t xml:space="preserve">%), </w:t>
      </w:r>
      <w:r w:rsidR="000F5F41">
        <w:t xml:space="preserve">Северная Осетия-Алания </w:t>
      </w:r>
      <w:r w:rsidR="009479FB" w:rsidRPr="009479FB">
        <w:br/>
      </w:r>
      <w:r w:rsidR="000F5F41">
        <w:t xml:space="preserve"> (на 27</w:t>
      </w:r>
      <w:r w:rsidR="000F5F41" w:rsidRPr="000F5F41">
        <w:t xml:space="preserve">,0%), </w:t>
      </w:r>
      <w:r w:rsidRPr="009465D4">
        <w:t xml:space="preserve"> </w:t>
      </w:r>
      <w:r w:rsidR="000F5F41">
        <w:t>Магаданской (на 23</w:t>
      </w:r>
      <w:r w:rsidR="000F5F41" w:rsidRPr="000F5F41">
        <w:t>,</w:t>
      </w:r>
      <w:r w:rsidR="000F5F41">
        <w:t>6</w:t>
      </w:r>
      <w:r w:rsidR="000F5F41" w:rsidRPr="000F5F41">
        <w:t xml:space="preserve">%), </w:t>
      </w:r>
      <w:r w:rsidR="000F5F41">
        <w:t>Орловской (на 20,8</w:t>
      </w:r>
      <w:r w:rsidR="000F5F41" w:rsidRPr="000F5F41">
        <w:t>%)</w:t>
      </w:r>
      <w:r w:rsidR="000F5F41">
        <w:t xml:space="preserve"> областях.</w:t>
      </w:r>
      <w:proofErr w:type="gramEnd"/>
    </w:p>
    <w:p w14:paraId="12368A8D" w14:textId="77777777" w:rsidR="008E3F32" w:rsidRPr="00424743" w:rsidRDefault="008E3F32" w:rsidP="00183308">
      <w:pPr>
        <w:pStyle w:val="21"/>
        <w:contextualSpacing/>
      </w:pPr>
    </w:p>
    <w:p w14:paraId="7005B9A2" w14:textId="77777777" w:rsidR="0040573A" w:rsidRPr="00424743" w:rsidRDefault="0040573A" w:rsidP="00183308">
      <w:pPr>
        <w:pStyle w:val="21"/>
        <w:contextualSpacing/>
      </w:pPr>
    </w:p>
    <w:p w14:paraId="516E0097" w14:textId="77777777" w:rsidR="002F5BA7" w:rsidRPr="00AE37E9" w:rsidRDefault="002F5BA7" w:rsidP="005F210C">
      <w:pPr>
        <w:pStyle w:val="21"/>
        <w:spacing w:before="0" w:line="312" w:lineRule="auto"/>
        <w:ind w:right="57" w:firstLine="567"/>
        <w:jc w:val="right"/>
        <w:rPr>
          <w:sz w:val="20"/>
          <w:szCs w:val="24"/>
        </w:rPr>
      </w:pPr>
      <w:r w:rsidRPr="00AE37E9">
        <w:rPr>
          <w:sz w:val="20"/>
          <w:szCs w:val="24"/>
        </w:rPr>
        <w:t xml:space="preserve">Таблица </w:t>
      </w:r>
      <w:r w:rsidR="00AE17BE" w:rsidRPr="00AE37E9">
        <w:rPr>
          <w:sz w:val="20"/>
          <w:szCs w:val="24"/>
        </w:rPr>
        <w:t>2</w:t>
      </w:r>
    </w:p>
    <w:p w14:paraId="041971A2" w14:textId="77777777" w:rsidR="002F5BA7" w:rsidRPr="00AE37E9" w:rsidRDefault="007A5B26" w:rsidP="00DC37C1">
      <w:pPr>
        <w:pStyle w:val="10"/>
      </w:pPr>
      <w:r w:rsidRPr="00AE37E9">
        <w:t xml:space="preserve">  </w:t>
      </w:r>
      <w:r w:rsidR="002F5BA7" w:rsidRPr="00AE37E9">
        <w:t xml:space="preserve">Группировка субъектов Российской Федерации по индексу </w:t>
      </w:r>
      <w:r w:rsidR="002F5BA7" w:rsidRPr="00AE37E9">
        <w:br/>
        <w:t xml:space="preserve">физического объема работ, выполненных </w:t>
      </w:r>
      <w:r w:rsidR="002F5BA7" w:rsidRPr="00AE37E9">
        <w:br/>
        <w:t>по виду деятельности "строительство"</w:t>
      </w:r>
    </w:p>
    <w:p w14:paraId="5F28FFFC" w14:textId="77777777" w:rsidR="00144838" w:rsidRPr="00AE37E9" w:rsidRDefault="00144838" w:rsidP="00144838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779"/>
        <w:gridCol w:w="3022"/>
      </w:tblGrid>
      <w:tr w:rsidR="0006118F" w:rsidRPr="00AE37E9" w14:paraId="76B94C5E" w14:textId="77777777" w:rsidTr="007345FA">
        <w:trPr>
          <w:trHeight w:val="297"/>
          <w:tblHeader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14:paraId="42F13FDD" w14:textId="77777777" w:rsidR="0006118F" w:rsidRPr="00AE37E9" w:rsidRDefault="0006118F" w:rsidP="00956CFA">
            <w:pPr>
              <w:spacing w:line="240" w:lineRule="exact"/>
              <w:ind w:right="964"/>
              <w:jc w:val="center"/>
              <w:rPr>
                <w:i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14:paraId="3C2BC88B" w14:textId="77777777" w:rsidR="0006118F" w:rsidRPr="00AE37E9" w:rsidRDefault="0006118F" w:rsidP="00956CFA">
            <w:pPr>
              <w:spacing w:line="240" w:lineRule="exact"/>
              <w:ind w:right="964"/>
              <w:jc w:val="center"/>
              <w:rPr>
                <w:i/>
                <w:sz w:val="20"/>
              </w:rPr>
            </w:pPr>
            <w:r w:rsidRPr="00AE37E9">
              <w:rPr>
                <w:i/>
                <w:sz w:val="20"/>
              </w:rPr>
              <w:t xml:space="preserve">         Число субъектов Российской Федерации, единиц</w:t>
            </w:r>
          </w:p>
        </w:tc>
      </w:tr>
      <w:tr w:rsidR="0006118F" w:rsidRPr="00AE37E9" w14:paraId="21D6EABA" w14:textId="77777777" w:rsidTr="00A84992">
        <w:trPr>
          <w:trHeight w:val="240"/>
          <w:tblHeader/>
          <w:jc w:val="center"/>
        </w:trPr>
        <w:tc>
          <w:tcPr>
            <w:tcW w:w="0" w:type="auto"/>
            <w:vMerge/>
          </w:tcPr>
          <w:p w14:paraId="3DB3A41D" w14:textId="77777777" w:rsidR="0006118F" w:rsidRPr="00AE37E9" w:rsidRDefault="0006118F" w:rsidP="00956CFA">
            <w:pPr>
              <w:spacing w:line="240" w:lineRule="exact"/>
              <w:ind w:right="964"/>
              <w:jc w:val="center"/>
              <w:rPr>
                <w:i/>
                <w:sz w:val="20"/>
              </w:rPr>
            </w:pPr>
          </w:p>
        </w:tc>
        <w:tc>
          <w:tcPr>
            <w:tcW w:w="2779" w:type="dxa"/>
            <w:vMerge w:val="restart"/>
            <w:vAlign w:val="center"/>
          </w:tcPr>
          <w:p w14:paraId="2FABD104" w14:textId="77777777" w:rsidR="0006118F" w:rsidRPr="00AE37E9" w:rsidRDefault="00D5752D" w:rsidP="00F650E4">
            <w:pPr>
              <w:jc w:val="center"/>
              <w:rPr>
                <w:szCs w:val="20"/>
              </w:rPr>
            </w:pPr>
            <w:r w:rsidRPr="00AE37E9">
              <w:rPr>
                <w:i/>
                <w:sz w:val="20"/>
              </w:rPr>
              <w:t>20</w:t>
            </w:r>
            <w:r w:rsidR="000F5F41">
              <w:rPr>
                <w:i/>
                <w:sz w:val="20"/>
              </w:rPr>
              <w:t>20</w:t>
            </w:r>
            <w:r w:rsidR="0006118F" w:rsidRPr="00AE37E9">
              <w:rPr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3022" w:type="dxa"/>
            <w:vMerge w:val="restart"/>
            <w:vAlign w:val="center"/>
          </w:tcPr>
          <w:p w14:paraId="6D7E502E" w14:textId="77777777" w:rsidR="0006118F" w:rsidRPr="00AE37E9" w:rsidRDefault="0006118F" w:rsidP="00CC15E6">
            <w:pPr>
              <w:jc w:val="center"/>
              <w:rPr>
                <w:szCs w:val="20"/>
              </w:rPr>
            </w:pPr>
            <w:r w:rsidRPr="00AE37E9">
              <w:rPr>
                <w:i/>
                <w:sz w:val="20"/>
              </w:rPr>
              <w:t>20</w:t>
            </w:r>
            <w:r w:rsidR="00916386">
              <w:rPr>
                <w:i/>
                <w:sz w:val="20"/>
              </w:rPr>
              <w:t>2</w:t>
            </w:r>
            <w:r w:rsidR="000F5F41">
              <w:rPr>
                <w:i/>
                <w:sz w:val="20"/>
              </w:rPr>
              <w:t>1</w:t>
            </w:r>
          </w:p>
        </w:tc>
      </w:tr>
      <w:tr w:rsidR="0006118F" w:rsidRPr="00AE37E9" w14:paraId="3D764DC2" w14:textId="77777777" w:rsidTr="007345FA">
        <w:trPr>
          <w:trHeight w:val="240"/>
          <w:tblHeader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CF79858" w14:textId="77777777" w:rsidR="0006118F" w:rsidRPr="00AE37E9" w:rsidRDefault="0006118F" w:rsidP="00956CFA">
            <w:pPr>
              <w:spacing w:line="240" w:lineRule="exact"/>
              <w:ind w:right="964"/>
              <w:jc w:val="center"/>
              <w:rPr>
                <w:i/>
                <w:sz w:val="20"/>
              </w:rPr>
            </w:pPr>
          </w:p>
        </w:tc>
        <w:tc>
          <w:tcPr>
            <w:tcW w:w="2779" w:type="dxa"/>
            <w:vMerge/>
            <w:tcBorders>
              <w:bottom w:val="single" w:sz="4" w:space="0" w:color="auto"/>
            </w:tcBorders>
          </w:tcPr>
          <w:p w14:paraId="519C3957" w14:textId="77777777" w:rsidR="0006118F" w:rsidRPr="00AE37E9" w:rsidRDefault="0006118F" w:rsidP="00956CFA">
            <w:pPr>
              <w:spacing w:line="240" w:lineRule="exact"/>
              <w:ind w:right="964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14:paraId="7150A27B" w14:textId="77777777" w:rsidR="0006118F" w:rsidRPr="00AE37E9" w:rsidRDefault="0006118F" w:rsidP="00956CFA">
            <w:pPr>
              <w:spacing w:line="240" w:lineRule="exact"/>
              <w:ind w:right="964"/>
              <w:jc w:val="center"/>
              <w:rPr>
                <w:i/>
                <w:sz w:val="20"/>
              </w:rPr>
            </w:pPr>
          </w:p>
        </w:tc>
      </w:tr>
      <w:tr w:rsidR="00917EE4" w:rsidRPr="00AE37E9" w14:paraId="0D31F403" w14:textId="77777777" w:rsidTr="007345FA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7E91D5BA" w14:textId="77777777" w:rsidR="00917EE4" w:rsidRPr="00AE37E9" w:rsidRDefault="00917EE4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proofErr w:type="gramStart"/>
            <w:r w:rsidRPr="00AE37E9">
              <w:rPr>
                <w:sz w:val="20"/>
              </w:rPr>
              <w:t>В</w:t>
            </w:r>
            <w:proofErr w:type="gramEnd"/>
            <w:r w:rsidRPr="00AE37E9">
              <w:rPr>
                <w:sz w:val="20"/>
              </w:rPr>
              <w:t xml:space="preserve"> % </w:t>
            </w:r>
            <w:proofErr w:type="gramStart"/>
            <w:r w:rsidRPr="00AE37E9">
              <w:rPr>
                <w:sz w:val="20"/>
              </w:rPr>
              <w:t>к</w:t>
            </w:r>
            <w:proofErr w:type="gramEnd"/>
            <w:r w:rsidRPr="00AE37E9">
              <w:rPr>
                <w:sz w:val="20"/>
              </w:rPr>
              <w:t xml:space="preserve"> предыдущему году</w:t>
            </w:r>
          </w:p>
          <w:p w14:paraId="3BC140FF" w14:textId="77777777" w:rsidR="00917EE4" w:rsidRPr="00AE37E9" w:rsidRDefault="00917EE4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r w:rsidRPr="00AE37E9">
              <w:rPr>
                <w:sz w:val="20"/>
              </w:rPr>
              <w:t xml:space="preserve"> 60 и менее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bottom"/>
          </w:tcPr>
          <w:p w14:paraId="7FE75D5C" w14:textId="77777777" w:rsidR="00917EE4" w:rsidRPr="00916386" w:rsidRDefault="000F5F41" w:rsidP="00917EE4">
            <w:pPr>
              <w:spacing w:line="24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bottom"/>
          </w:tcPr>
          <w:p w14:paraId="69F593BF" w14:textId="77777777" w:rsidR="00917EE4" w:rsidRPr="007F7097" w:rsidRDefault="00917EE4" w:rsidP="00917EE4">
            <w:pPr>
              <w:spacing w:line="240" w:lineRule="exact"/>
              <w:ind w:right="964"/>
              <w:jc w:val="center"/>
              <w:rPr>
                <w:sz w:val="20"/>
                <w:lang w:val="en-US"/>
              </w:rPr>
            </w:pPr>
            <w:r w:rsidRPr="007345FA">
              <w:rPr>
                <w:sz w:val="20"/>
              </w:rPr>
              <w:t xml:space="preserve">                </w:t>
            </w:r>
            <w:r w:rsidR="007F7097">
              <w:rPr>
                <w:sz w:val="20"/>
                <w:lang w:val="en-US"/>
              </w:rPr>
              <w:t>2</w:t>
            </w:r>
          </w:p>
        </w:tc>
      </w:tr>
      <w:tr w:rsidR="002B2D2A" w:rsidRPr="00AE37E9" w14:paraId="6161CD76" w14:textId="77777777" w:rsidTr="00D25E05">
        <w:trPr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506AC099" w14:textId="77777777" w:rsidR="002B2D2A" w:rsidRPr="00AE37E9" w:rsidRDefault="002B2D2A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r w:rsidRPr="00AE37E9">
              <w:rPr>
                <w:sz w:val="20"/>
              </w:rPr>
              <w:t xml:space="preserve"> 61-75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bottom"/>
          </w:tcPr>
          <w:p w14:paraId="2A6B9F8D" w14:textId="77777777" w:rsidR="002B2D2A" w:rsidRPr="007345FA" w:rsidRDefault="000F5F41" w:rsidP="00591E59">
            <w:pPr>
              <w:spacing w:line="24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2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7DD4A243" w14:textId="77777777" w:rsidR="002B2D2A" w:rsidRPr="007F7097" w:rsidRDefault="002B2D2A" w:rsidP="007F7097">
            <w:pPr>
              <w:spacing w:line="240" w:lineRule="exact"/>
              <w:ind w:right="964"/>
              <w:jc w:val="center"/>
              <w:rPr>
                <w:sz w:val="20"/>
                <w:lang w:val="en-US"/>
              </w:rPr>
            </w:pPr>
            <w:r w:rsidRPr="007345FA">
              <w:rPr>
                <w:sz w:val="20"/>
              </w:rPr>
              <w:t xml:space="preserve">                </w:t>
            </w:r>
            <w:r w:rsidR="007F7097">
              <w:rPr>
                <w:sz w:val="20"/>
                <w:lang w:val="en-US"/>
              </w:rPr>
              <w:t>5</w:t>
            </w:r>
          </w:p>
        </w:tc>
      </w:tr>
      <w:tr w:rsidR="002B2D2A" w:rsidRPr="00AE37E9" w14:paraId="6CDD115D" w14:textId="77777777" w:rsidTr="00D25E05">
        <w:trPr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142214" w14:textId="77777777" w:rsidR="002B2D2A" w:rsidRPr="00AE37E9" w:rsidRDefault="002B2D2A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r w:rsidRPr="00AE37E9">
              <w:rPr>
                <w:sz w:val="20"/>
              </w:rPr>
              <w:t xml:space="preserve"> 76-85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F6C168F" w14:textId="77777777" w:rsidR="002B2D2A" w:rsidRPr="007345FA" w:rsidRDefault="000F5F41" w:rsidP="00591E59">
            <w:pPr>
              <w:spacing w:line="240" w:lineRule="exact"/>
              <w:ind w:right="96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22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10AA35C2" w14:textId="77777777" w:rsidR="002B2D2A" w:rsidRPr="00D25E05" w:rsidRDefault="002B2D2A" w:rsidP="00591E59">
            <w:pPr>
              <w:spacing w:line="240" w:lineRule="exact"/>
              <w:ind w:right="964"/>
              <w:jc w:val="center"/>
              <w:rPr>
                <w:sz w:val="20"/>
              </w:rPr>
            </w:pPr>
            <w:r w:rsidRPr="007345FA">
              <w:rPr>
                <w:sz w:val="20"/>
              </w:rPr>
              <w:t xml:space="preserve">               </w:t>
            </w:r>
            <w:r w:rsidR="007F7097" w:rsidRPr="00D25E05">
              <w:rPr>
                <w:sz w:val="20"/>
              </w:rPr>
              <w:t xml:space="preserve"> 8</w:t>
            </w:r>
          </w:p>
        </w:tc>
      </w:tr>
      <w:tr w:rsidR="002B2D2A" w:rsidRPr="00AF6EF3" w14:paraId="2EB161F4" w14:textId="77777777" w:rsidTr="00D25E05">
        <w:trPr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7F01E55" w14:textId="77777777" w:rsidR="002B2D2A" w:rsidRPr="00AE37E9" w:rsidRDefault="002B2D2A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r w:rsidRPr="00AE37E9">
              <w:rPr>
                <w:sz w:val="20"/>
              </w:rPr>
              <w:lastRenderedPageBreak/>
              <w:t xml:space="preserve"> 86-95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1C8A554" w14:textId="77777777" w:rsidR="002B2D2A" w:rsidRPr="00AE37E9" w:rsidRDefault="000F5F41" w:rsidP="00591E59">
            <w:pPr>
              <w:spacing w:line="240" w:lineRule="exact"/>
              <w:ind w:right="96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16386">
              <w:rPr>
                <w:color w:val="000000"/>
                <w:sz w:val="20"/>
              </w:rPr>
              <w:t>0</w:t>
            </w:r>
          </w:p>
        </w:tc>
        <w:tc>
          <w:tcPr>
            <w:tcW w:w="30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97B6A80" w14:textId="77777777" w:rsidR="002B2D2A" w:rsidRPr="007F7097" w:rsidRDefault="002B2D2A" w:rsidP="00591E59">
            <w:pPr>
              <w:spacing w:line="240" w:lineRule="exact"/>
              <w:ind w:right="964"/>
              <w:jc w:val="center"/>
              <w:rPr>
                <w:color w:val="000000"/>
                <w:sz w:val="20"/>
                <w:lang w:val="en-US"/>
              </w:rPr>
            </w:pPr>
            <w:r w:rsidRPr="00AE37E9">
              <w:rPr>
                <w:color w:val="000000"/>
                <w:sz w:val="20"/>
                <w:lang w:val="en-US"/>
              </w:rPr>
              <w:t xml:space="preserve">               </w:t>
            </w:r>
            <w:r w:rsidR="007C7EA7">
              <w:rPr>
                <w:color w:val="000000"/>
                <w:sz w:val="20"/>
              </w:rPr>
              <w:t xml:space="preserve"> </w:t>
            </w:r>
            <w:r w:rsidRPr="00AE37E9">
              <w:rPr>
                <w:color w:val="000000"/>
                <w:sz w:val="20"/>
                <w:lang w:val="en-US"/>
              </w:rPr>
              <w:t>1</w:t>
            </w:r>
            <w:r w:rsidR="007F7097"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2B2D2A" w:rsidRPr="00AE37E9" w14:paraId="57A9CCD6" w14:textId="77777777" w:rsidTr="00573709">
        <w:trPr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607A2FB" w14:textId="77777777" w:rsidR="002B2D2A" w:rsidRPr="00AE37E9" w:rsidRDefault="002B2D2A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r w:rsidRPr="00AF6EF3">
              <w:rPr>
                <w:sz w:val="20"/>
              </w:rPr>
              <w:t xml:space="preserve"> </w:t>
            </w:r>
            <w:r w:rsidRPr="00AE37E9">
              <w:rPr>
                <w:sz w:val="20"/>
              </w:rPr>
              <w:t>96-99,9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4731D" w14:textId="77777777" w:rsidR="002B2D2A" w:rsidRPr="00AE37E9" w:rsidRDefault="000F5F41" w:rsidP="00591E59">
            <w:pPr>
              <w:spacing w:line="240" w:lineRule="exact"/>
              <w:ind w:right="96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BC10A03" w14:textId="77777777" w:rsidR="002B2D2A" w:rsidRPr="00AE37E9" w:rsidRDefault="002B2D2A" w:rsidP="007F7097">
            <w:pPr>
              <w:spacing w:line="240" w:lineRule="exact"/>
              <w:ind w:right="964"/>
              <w:jc w:val="center"/>
              <w:rPr>
                <w:color w:val="000000"/>
                <w:sz w:val="20"/>
              </w:rPr>
            </w:pPr>
            <w:r w:rsidRPr="00AE37E9">
              <w:rPr>
                <w:color w:val="000000"/>
                <w:sz w:val="20"/>
                <w:lang w:val="en-US"/>
              </w:rPr>
              <w:t xml:space="preserve">                </w:t>
            </w:r>
            <w:r w:rsidR="007F7097">
              <w:rPr>
                <w:color w:val="000000"/>
                <w:sz w:val="20"/>
                <w:lang w:val="en-US"/>
              </w:rPr>
              <w:t xml:space="preserve"> 8</w:t>
            </w:r>
          </w:p>
        </w:tc>
      </w:tr>
      <w:tr w:rsidR="002B2D2A" w:rsidRPr="00AE37E9" w14:paraId="6E13581B" w14:textId="77777777" w:rsidTr="00573709">
        <w:trPr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vAlign w:val="bottom"/>
          </w:tcPr>
          <w:p w14:paraId="28240CFA" w14:textId="77777777" w:rsidR="002B2D2A" w:rsidRPr="00AE37E9" w:rsidRDefault="002B2D2A" w:rsidP="00DC37C1">
            <w:pPr>
              <w:spacing w:before="120" w:line="240" w:lineRule="exact"/>
              <w:ind w:right="964"/>
              <w:jc w:val="both"/>
              <w:rPr>
                <w:sz w:val="20"/>
              </w:rPr>
            </w:pPr>
            <w:r w:rsidRPr="00AE37E9">
              <w:rPr>
                <w:sz w:val="20"/>
              </w:rPr>
              <w:t xml:space="preserve"> 100 и выше</w:t>
            </w:r>
          </w:p>
        </w:tc>
        <w:tc>
          <w:tcPr>
            <w:tcW w:w="2779" w:type="dxa"/>
            <w:tcBorders>
              <w:top w:val="single" w:sz="4" w:space="0" w:color="808080" w:themeColor="background1" w:themeShade="80"/>
            </w:tcBorders>
            <w:vAlign w:val="bottom"/>
          </w:tcPr>
          <w:p w14:paraId="0A12A77E" w14:textId="77777777" w:rsidR="002B2D2A" w:rsidRPr="00AE37E9" w:rsidRDefault="00CC15E6" w:rsidP="000F5F41">
            <w:pPr>
              <w:spacing w:line="240" w:lineRule="exact"/>
              <w:ind w:right="964"/>
              <w:jc w:val="right"/>
              <w:rPr>
                <w:color w:val="000000"/>
                <w:sz w:val="20"/>
              </w:rPr>
            </w:pPr>
            <w:r w:rsidRPr="00AE37E9">
              <w:rPr>
                <w:color w:val="000000"/>
                <w:sz w:val="20"/>
              </w:rPr>
              <w:t>4</w:t>
            </w:r>
            <w:r w:rsidR="000F5F41">
              <w:rPr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808080" w:themeColor="background1" w:themeShade="80"/>
            </w:tcBorders>
            <w:vAlign w:val="bottom"/>
          </w:tcPr>
          <w:p w14:paraId="08B049FE" w14:textId="77777777" w:rsidR="002B2D2A" w:rsidRPr="007F7097" w:rsidRDefault="002B2D2A" w:rsidP="00591E59">
            <w:pPr>
              <w:spacing w:line="240" w:lineRule="exact"/>
              <w:ind w:right="964"/>
              <w:jc w:val="center"/>
              <w:rPr>
                <w:color w:val="000000"/>
                <w:sz w:val="20"/>
                <w:lang w:val="en-US"/>
              </w:rPr>
            </w:pPr>
            <w:r w:rsidRPr="00AE37E9">
              <w:rPr>
                <w:color w:val="000000"/>
                <w:sz w:val="20"/>
                <w:lang w:val="en-US"/>
              </w:rPr>
              <w:t xml:space="preserve">              </w:t>
            </w:r>
            <w:r w:rsidR="007C7EA7">
              <w:rPr>
                <w:color w:val="000000"/>
                <w:sz w:val="20"/>
              </w:rPr>
              <w:t xml:space="preserve">  </w:t>
            </w:r>
            <w:r w:rsidR="007F7097">
              <w:rPr>
                <w:color w:val="000000"/>
                <w:sz w:val="20"/>
                <w:lang w:val="en-US"/>
              </w:rPr>
              <w:t>51</w:t>
            </w:r>
          </w:p>
        </w:tc>
      </w:tr>
    </w:tbl>
    <w:p w14:paraId="772804E8" w14:textId="77777777" w:rsidR="006D2C3A" w:rsidRPr="00AE37E9" w:rsidRDefault="00AA6AC2" w:rsidP="00C019F8">
      <w:pPr>
        <w:pStyle w:val="af2"/>
        <w:spacing w:before="120" w:beforeAutospacing="0" w:after="0" w:afterAutospacing="0"/>
        <w:ind w:firstLine="709"/>
        <w:jc w:val="both"/>
        <w:rPr>
          <w:rFonts w:ascii="Times New Roman" w:eastAsia="Times New Roman" w:hAnsi="Times New Roman" w:cs="Times New Roman"/>
        </w:rPr>
      </w:pPr>
      <w:r w:rsidRPr="00AE37E9">
        <w:rPr>
          <w:rFonts w:ascii="Times New Roman" w:eastAsia="Times New Roman" w:hAnsi="Times New Roman" w:cs="Times New Roman"/>
        </w:rPr>
        <w:t>Различие в динамике выполненных строительных работ отразилось на структуре их распределения по федеральным округам.</w:t>
      </w:r>
    </w:p>
    <w:p w14:paraId="55513749" w14:textId="77777777" w:rsidR="009F31FA" w:rsidRPr="00BE7475" w:rsidRDefault="009F31FA" w:rsidP="00074AF3">
      <w:pPr>
        <w:pStyle w:val="12"/>
        <w:jc w:val="right"/>
        <w:rPr>
          <w:sz w:val="20"/>
          <w:szCs w:val="24"/>
        </w:rPr>
      </w:pPr>
    </w:p>
    <w:p w14:paraId="27C2C0DD" w14:textId="77777777" w:rsidR="00BE7475" w:rsidRPr="00BE7475" w:rsidRDefault="00BE7475" w:rsidP="00074AF3">
      <w:pPr>
        <w:pStyle w:val="12"/>
        <w:jc w:val="right"/>
        <w:rPr>
          <w:sz w:val="20"/>
          <w:szCs w:val="24"/>
        </w:rPr>
      </w:pPr>
    </w:p>
    <w:p w14:paraId="756DB3DA" w14:textId="77777777" w:rsidR="00BE7475" w:rsidRDefault="00BE7475" w:rsidP="00074AF3">
      <w:pPr>
        <w:pStyle w:val="12"/>
        <w:jc w:val="right"/>
        <w:rPr>
          <w:sz w:val="20"/>
          <w:szCs w:val="24"/>
        </w:rPr>
      </w:pPr>
    </w:p>
    <w:p w14:paraId="0C999CAC" w14:textId="77777777" w:rsidR="00FA0E94" w:rsidRPr="00AD06DC" w:rsidRDefault="00FA0E94" w:rsidP="00074AF3">
      <w:pPr>
        <w:pStyle w:val="12"/>
        <w:jc w:val="right"/>
        <w:rPr>
          <w:sz w:val="20"/>
          <w:szCs w:val="24"/>
        </w:rPr>
      </w:pPr>
    </w:p>
    <w:p w14:paraId="7C1C2A4D" w14:textId="77777777" w:rsidR="00AA6AC2" w:rsidRPr="00AA6AC2" w:rsidRDefault="00AA6AC2" w:rsidP="00074AF3">
      <w:pPr>
        <w:pStyle w:val="12"/>
        <w:jc w:val="right"/>
        <w:rPr>
          <w:sz w:val="20"/>
          <w:szCs w:val="24"/>
        </w:rPr>
      </w:pPr>
      <w:r w:rsidRPr="00AF6EF3">
        <w:rPr>
          <w:sz w:val="20"/>
          <w:szCs w:val="24"/>
        </w:rPr>
        <w:t xml:space="preserve">Таблица </w:t>
      </w:r>
      <w:r w:rsidR="00AF3156">
        <w:rPr>
          <w:sz w:val="20"/>
          <w:szCs w:val="24"/>
        </w:rPr>
        <w:t>3</w:t>
      </w:r>
    </w:p>
    <w:p w14:paraId="5F8FD889" w14:textId="77777777" w:rsidR="00B305E0" w:rsidRPr="00B75272" w:rsidRDefault="00AA6AC2" w:rsidP="00074AF3">
      <w:pPr>
        <w:pStyle w:val="a7"/>
        <w:rPr>
          <w:caps/>
        </w:rPr>
      </w:pPr>
      <w:r w:rsidRPr="00B75272">
        <w:rPr>
          <w:caps/>
        </w:rPr>
        <w:t xml:space="preserve">РАСПРЕДЕЛЕНИЕ объема работ, выполненных </w:t>
      </w:r>
      <w:r w:rsidRPr="00B75272">
        <w:rPr>
          <w:caps/>
        </w:rPr>
        <w:br/>
        <w:t xml:space="preserve">по виду деятельности "строительство", </w:t>
      </w:r>
      <w:r w:rsidRPr="00B75272">
        <w:rPr>
          <w:caps/>
        </w:rPr>
        <w:br/>
        <w:t>по федеральным округам</w:t>
      </w:r>
    </w:p>
    <w:p w14:paraId="2C72F6AF" w14:textId="77777777" w:rsidR="00311DB1" w:rsidRPr="00B75272" w:rsidRDefault="00AA6AC2" w:rsidP="00311DB1">
      <w:pPr>
        <w:pStyle w:val="a7"/>
        <w:jc w:val="right"/>
      </w:pPr>
      <w:proofErr w:type="gramStart"/>
      <w:r w:rsidRPr="00B75272">
        <w:t>в</w:t>
      </w:r>
      <w:proofErr w:type="gramEnd"/>
      <w:r w:rsidRPr="00B75272">
        <w:t xml:space="preserve"> % к итогу </w:t>
      </w:r>
    </w:p>
    <w:tbl>
      <w:tblPr>
        <w:tblW w:w="90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2595"/>
        <w:gridCol w:w="2595"/>
      </w:tblGrid>
      <w:tr w:rsidR="00B708C6" w:rsidRPr="00B75272" w14:paraId="4CEC263A" w14:textId="77777777" w:rsidTr="0006118F">
        <w:trPr>
          <w:cantSplit/>
          <w:tblHeader/>
        </w:trPr>
        <w:tc>
          <w:tcPr>
            <w:tcW w:w="381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6E552A" w14:textId="77777777" w:rsidR="00B708C6" w:rsidRPr="00B75272" w:rsidRDefault="00B708C6" w:rsidP="00B2551F">
            <w:pPr>
              <w:spacing w:line="240" w:lineRule="exact"/>
              <w:ind w:right="964"/>
              <w:jc w:val="right"/>
              <w:rPr>
                <w:sz w:val="20"/>
              </w:rPr>
            </w:pPr>
          </w:p>
        </w:tc>
        <w:tc>
          <w:tcPr>
            <w:tcW w:w="2595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0C611F0" w14:textId="77777777" w:rsidR="00B708C6" w:rsidRPr="00896DFA" w:rsidRDefault="00BD6343" w:rsidP="00D63545">
            <w:pPr>
              <w:spacing w:line="240" w:lineRule="exact"/>
              <w:ind w:right="964"/>
              <w:jc w:val="right"/>
              <w:rPr>
                <w:i/>
                <w:sz w:val="20"/>
                <w:lang w:val="en-US"/>
              </w:rPr>
            </w:pPr>
            <w:r w:rsidRPr="00801C81">
              <w:rPr>
                <w:i/>
                <w:sz w:val="20"/>
              </w:rPr>
              <w:t>20</w:t>
            </w:r>
            <w:r w:rsidR="00896DFA">
              <w:rPr>
                <w:i/>
                <w:sz w:val="20"/>
                <w:lang w:val="en-US"/>
              </w:rPr>
              <w:t>20</w:t>
            </w: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9AAEA53" w14:textId="77777777" w:rsidR="00B708C6" w:rsidRPr="00801C81" w:rsidRDefault="00D63545" w:rsidP="00BD6343">
            <w:pPr>
              <w:spacing w:line="240" w:lineRule="exact"/>
              <w:ind w:right="964"/>
              <w:jc w:val="right"/>
              <w:rPr>
                <w:i/>
                <w:sz w:val="20"/>
              </w:rPr>
            </w:pPr>
            <w:r w:rsidRPr="00801C81">
              <w:rPr>
                <w:i/>
                <w:sz w:val="20"/>
              </w:rPr>
              <w:t>20</w:t>
            </w:r>
            <w:r w:rsidR="00916386" w:rsidRPr="00801C81">
              <w:rPr>
                <w:i/>
                <w:sz w:val="20"/>
              </w:rPr>
              <w:t>2</w:t>
            </w:r>
            <w:r w:rsidR="00896DFA">
              <w:rPr>
                <w:i/>
                <w:sz w:val="20"/>
                <w:lang w:val="en-US"/>
              </w:rPr>
              <w:t>1</w:t>
            </w:r>
            <w:r w:rsidR="00823D4E" w:rsidRPr="00801C81">
              <w:rPr>
                <w:i/>
                <w:sz w:val="20"/>
                <w:vertAlign w:val="superscript"/>
              </w:rPr>
              <w:t>1)</w:t>
            </w:r>
          </w:p>
        </w:tc>
      </w:tr>
      <w:tr w:rsidR="00D63545" w:rsidRPr="00B75272" w14:paraId="41E98917" w14:textId="77777777" w:rsidTr="0006118F">
        <w:trPr>
          <w:cantSplit/>
        </w:trPr>
        <w:tc>
          <w:tcPr>
            <w:tcW w:w="3810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A836221" w14:textId="77777777" w:rsidR="00D63545" w:rsidRPr="00B75272" w:rsidRDefault="00D63545" w:rsidP="00DC7430">
            <w:pPr>
              <w:spacing w:before="240" w:line="200" w:lineRule="exact"/>
              <w:rPr>
                <w:b/>
                <w:sz w:val="20"/>
              </w:rPr>
            </w:pPr>
            <w:r w:rsidRPr="00B75272">
              <w:rPr>
                <w:b/>
                <w:sz w:val="20"/>
              </w:rPr>
              <w:t>Российская Федерация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3D584469" w14:textId="77777777" w:rsidR="00D63545" w:rsidRPr="00AE37E9" w:rsidRDefault="00D63545" w:rsidP="00591E59">
            <w:pPr>
              <w:spacing w:line="240" w:lineRule="exact"/>
              <w:ind w:right="964"/>
              <w:jc w:val="right"/>
              <w:rPr>
                <w:b/>
                <w:sz w:val="20"/>
              </w:rPr>
            </w:pPr>
            <w:r w:rsidRPr="00AE37E9">
              <w:rPr>
                <w:b/>
                <w:sz w:val="20"/>
              </w:rPr>
              <w:t>100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7E45415D" w14:textId="77777777" w:rsidR="00D63545" w:rsidRPr="00AE37E9" w:rsidRDefault="00D63545" w:rsidP="00591E59">
            <w:pPr>
              <w:spacing w:line="240" w:lineRule="exact"/>
              <w:ind w:right="964"/>
              <w:jc w:val="right"/>
              <w:rPr>
                <w:b/>
                <w:sz w:val="20"/>
                <w:lang w:val="en-US"/>
              </w:rPr>
            </w:pPr>
            <w:r w:rsidRPr="00AE37E9">
              <w:rPr>
                <w:b/>
                <w:sz w:val="20"/>
                <w:lang w:val="en-US"/>
              </w:rPr>
              <w:t>100</w:t>
            </w:r>
          </w:p>
        </w:tc>
      </w:tr>
      <w:tr w:rsidR="00D63545" w:rsidRPr="00B75272" w14:paraId="687AC543" w14:textId="77777777" w:rsidTr="0006118F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73D1E62" w14:textId="77777777" w:rsidR="00D63545" w:rsidRPr="00B75272" w:rsidRDefault="00D63545" w:rsidP="00DC7430">
            <w:pPr>
              <w:pStyle w:val="31"/>
              <w:keepNext w:val="0"/>
              <w:spacing w:before="120" w:line="200" w:lineRule="exact"/>
              <w:outlineLvl w:val="9"/>
              <w:rPr>
                <w:szCs w:val="24"/>
                <w:lang w:val="ru-RU"/>
              </w:rPr>
            </w:pPr>
            <w:r w:rsidRPr="00B75272">
              <w:rPr>
                <w:szCs w:val="24"/>
                <w:lang w:val="ru-RU"/>
              </w:rPr>
              <w:t>Центральный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3EC36613" w14:textId="77777777" w:rsidR="00D63545" w:rsidRPr="00896DFA" w:rsidRDefault="00896DFA" w:rsidP="00591E59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 w:rsidR="00BD6343" w:rsidRPr="00AE37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92FC3E3" w14:textId="77777777" w:rsidR="00D63545" w:rsidRPr="00896DFA" w:rsidRDefault="00D63545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 w:rsidRPr="00AE37E9">
              <w:rPr>
                <w:sz w:val="20"/>
              </w:rPr>
              <w:t>2</w:t>
            </w:r>
            <w:r w:rsidR="00896DFA">
              <w:rPr>
                <w:sz w:val="20"/>
                <w:lang w:val="en-US"/>
              </w:rPr>
              <w:t>6</w:t>
            </w:r>
            <w:r w:rsidRPr="00AE37E9">
              <w:rPr>
                <w:sz w:val="20"/>
              </w:rPr>
              <w:t>,</w:t>
            </w:r>
            <w:r w:rsidR="00896DFA">
              <w:rPr>
                <w:sz w:val="20"/>
                <w:lang w:val="en-US"/>
              </w:rPr>
              <w:t>8</w:t>
            </w:r>
          </w:p>
        </w:tc>
      </w:tr>
      <w:tr w:rsidR="00D63545" w:rsidRPr="00B75272" w14:paraId="7007E6F9" w14:textId="77777777" w:rsidTr="0006118F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8EE8776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>Северо-Западный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01CF97D5" w14:textId="77777777" w:rsidR="00D63545" w:rsidRPr="00896DFA" w:rsidRDefault="00D63545" w:rsidP="00916386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 w:rsidRPr="00AE37E9">
              <w:rPr>
                <w:sz w:val="20"/>
              </w:rPr>
              <w:t>1</w:t>
            </w:r>
            <w:r w:rsidR="00896DFA">
              <w:rPr>
                <w:sz w:val="20"/>
                <w:lang w:val="en-US"/>
              </w:rPr>
              <w:t>1</w:t>
            </w:r>
            <w:r w:rsidRPr="00AE37E9">
              <w:rPr>
                <w:sz w:val="20"/>
              </w:rPr>
              <w:t>,</w:t>
            </w:r>
            <w:r w:rsidR="00896DFA">
              <w:rPr>
                <w:sz w:val="20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4007151" w14:textId="77777777" w:rsidR="00D63545" w:rsidRPr="00896DFA" w:rsidRDefault="00916386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11</w:t>
            </w:r>
            <w:r w:rsidR="00D63545" w:rsidRPr="00AE37E9">
              <w:rPr>
                <w:sz w:val="20"/>
              </w:rPr>
              <w:t>,</w:t>
            </w:r>
            <w:r w:rsidR="00896DFA">
              <w:rPr>
                <w:sz w:val="20"/>
                <w:lang w:val="en-US"/>
              </w:rPr>
              <w:t>0</w:t>
            </w:r>
          </w:p>
        </w:tc>
      </w:tr>
      <w:tr w:rsidR="00D63545" w:rsidRPr="00B75272" w14:paraId="3CADAF51" w14:textId="77777777" w:rsidTr="0006118F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A34D84A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>Южный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585A7635" w14:textId="77777777" w:rsidR="00D63545" w:rsidRPr="00896DFA" w:rsidRDefault="00896DFA" w:rsidP="00B60710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D63545" w:rsidRPr="00AE37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2175BBAD" w14:textId="77777777" w:rsidR="00D63545" w:rsidRPr="00896DFA" w:rsidRDefault="00BD6343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 w:rsidRPr="00AE37E9">
              <w:rPr>
                <w:sz w:val="20"/>
              </w:rPr>
              <w:t>7</w:t>
            </w:r>
            <w:r w:rsidR="00D63545" w:rsidRPr="00AE37E9">
              <w:rPr>
                <w:sz w:val="20"/>
              </w:rPr>
              <w:t>,</w:t>
            </w:r>
            <w:r w:rsidR="00896DFA">
              <w:rPr>
                <w:sz w:val="20"/>
                <w:lang w:val="en-US"/>
              </w:rPr>
              <w:t>9</w:t>
            </w:r>
          </w:p>
        </w:tc>
      </w:tr>
      <w:tr w:rsidR="00D63545" w:rsidRPr="00B75272" w14:paraId="68D7F105" w14:textId="77777777" w:rsidTr="0006118F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6E2B9D99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>Северо-Кавказский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1A49FB5C" w14:textId="77777777" w:rsidR="00D63545" w:rsidRPr="00896DFA" w:rsidRDefault="00BD6343" w:rsidP="00591E59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 w:rsidRPr="00AE37E9">
              <w:rPr>
                <w:sz w:val="20"/>
              </w:rPr>
              <w:t>4,</w:t>
            </w:r>
            <w:r w:rsidR="00896DFA">
              <w:rPr>
                <w:sz w:val="20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233CA6CE" w14:textId="77777777" w:rsidR="00D63545" w:rsidRPr="00896DFA" w:rsidRDefault="00D63545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 w:rsidRPr="00AE37E9">
              <w:rPr>
                <w:sz w:val="20"/>
              </w:rPr>
              <w:t>4,</w:t>
            </w:r>
            <w:r w:rsidR="00896DFA">
              <w:rPr>
                <w:sz w:val="20"/>
                <w:lang w:val="en-US"/>
              </w:rPr>
              <w:t>3</w:t>
            </w:r>
          </w:p>
        </w:tc>
      </w:tr>
      <w:tr w:rsidR="00D63545" w:rsidRPr="00B75272" w14:paraId="0BEE3B4D" w14:textId="77777777" w:rsidTr="0006118F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F4631E5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>Приволжский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02F4F94F" w14:textId="77777777" w:rsidR="00D63545" w:rsidRPr="00896DFA" w:rsidRDefault="00D63545" w:rsidP="00BD6343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 w:rsidRPr="00AE37E9">
              <w:rPr>
                <w:sz w:val="20"/>
              </w:rPr>
              <w:t>1</w:t>
            </w:r>
            <w:r w:rsidR="00896DFA">
              <w:rPr>
                <w:sz w:val="20"/>
                <w:lang w:val="en-US"/>
              </w:rPr>
              <w:t>5</w:t>
            </w:r>
            <w:r w:rsidRPr="00AE37E9">
              <w:rPr>
                <w:sz w:val="20"/>
              </w:rPr>
              <w:t>,</w:t>
            </w:r>
            <w:r w:rsidR="00896DFA">
              <w:rPr>
                <w:sz w:val="20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0B0CFA62" w14:textId="77777777" w:rsidR="00D63545" w:rsidRPr="00896DFA" w:rsidRDefault="00896DFA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</w:t>
            </w:r>
            <w:r w:rsidR="00D63545" w:rsidRPr="00AE37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D63545" w:rsidRPr="00B75272" w14:paraId="0BE983DD" w14:textId="77777777" w:rsidTr="0006118F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D65BE32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>Уральский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533E6ED0" w14:textId="77777777" w:rsidR="00D63545" w:rsidRPr="00896DFA" w:rsidRDefault="00896DFA" w:rsidP="00591E59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  <w:r w:rsidR="00BD6343" w:rsidRPr="00AE37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D2E1508" w14:textId="77777777" w:rsidR="00D63545" w:rsidRPr="00896DFA" w:rsidRDefault="00916386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 w:rsidR="00D63545" w:rsidRPr="00AE37E9">
              <w:rPr>
                <w:sz w:val="20"/>
              </w:rPr>
              <w:t>,</w:t>
            </w:r>
            <w:r w:rsidR="00896DFA">
              <w:rPr>
                <w:sz w:val="20"/>
                <w:lang w:val="en-US"/>
              </w:rPr>
              <w:t>5</w:t>
            </w:r>
          </w:p>
        </w:tc>
      </w:tr>
      <w:tr w:rsidR="00D63545" w:rsidRPr="00B75272" w14:paraId="652CB95C" w14:textId="77777777" w:rsidTr="00B60710">
        <w:trPr>
          <w:cantSplit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874725B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 xml:space="preserve">Сибирский федеральный округ 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4653C1F5" w14:textId="77777777" w:rsidR="00D63545" w:rsidRPr="00896DFA" w:rsidRDefault="00916386" w:rsidP="00591E59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9,</w:t>
            </w:r>
            <w:r w:rsidR="00896DFA">
              <w:rPr>
                <w:sz w:val="20"/>
                <w:lang w:val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644B6FD" w14:textId="77777777" w:rsidR="00D63545" w:rsidRPr="00896DFA" w:rsidRDefault="00896DFA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  <w:r w:rsidR="00D63545" w:rsidRPr="00AE37E9">
              <w:rPr>
                <w:sz w:val="20"/>
              </w:rPr>
              <w:t>,</w:t>
            </w:r>
            <w:r w:rsidR="00A13681">
              <w:rPr>
                <w:sz w:val="20"/>
                <w:lang w:val="en-US"/>
              </w:rPr>
              <w:t>4</w:t>
            </w:r>
          </w:p>
        </w:tc>
      </w:tr>
      <w:tr w:rsidR="00D63545" w:rsidRPr="00B75272" w14:paraId="6C2D284C" w14:textId="77777777" w:rsidTr="00823D4E">
        <w:trPr>
          <w:cantSplit/>
          <w:trHeight w:val="335"/>
        </w:trPr>
        <w:tc>
          <w:tcPr>
            <w:tcW w:w="38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FCFFA20" w14:textId="77777777" w:rsidR="00D63545" w:rsidRPr="00B75272" w:rsidRDefault="00D63545" w:rsidP="00DC7430">
            <w:pPr>
              <w:spacing w:before="120" w:line="200" w:lineRule="exact"/>
              <w:rPr>
                <w:sz w:val="20"/>
              </w:rPr>
            </w:pPr>
            <w:r w:rsidRPr="00B75272">
              <w:rPr>
                <w:sz w:val="20"/>
              </w:rPr>
              <w:t>Дальневосточный федеральный округ</w:t>
            </w:r>
          </w:p>
        </w:tc>
        <w:tc>
          <w:tcPr>
            <w:tcW w:w="259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68BB998E" w14:textId="77777777" w:rsidR="00D63545" w:rsidRPr="00896DFA" w:rsidRDefault="00896DFA" w:rsidP="00896DFA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  <w:r w:rsidR="00BD6343" w:rsidRPr="00AE37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7FFEC735" w14:textId="77777777" w:rsidR="00D63545" w:rsidRPr="00896DFA" w:rsidRDefault="00896DFA" w:rsidP="00823D4E">
            <w:pPr>
              <w:spacing w:line="240" w:lineRule="exact"/>
              <w:ind w:right="96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D63545" w:rsidRPr="00AE37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</w:tr>
      <w:tr w:rsidR="00455E8F" w:rsidRPr="00B75272" w14:paraId="00193EFF" w14:textId="77777777" w:rsidTr="00C0768B">
        <w:trPr>
          <w:cantSplit/>
          <w:trHeight w:val="887"/>
        </w:trPr>
        <w:tc>
          <w:tcPr>
            <w:tcW w:w="9000" w:type="dxa"/>
            <w:gridSpan w:val="3"/>
            <w:tcBorders>
              <w:top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1B6FE91E" w14:textId="77777777" w:rsidR="00C0768B" w:rsidRDefault="00C0768B" w:rsidP="00C0768B">
            <w:pPr>
              <w:pStyle w:val="21"/>
              <w:tabs>
                <w:tab w:val="right" w:pos="9072"/>
              </w:tabs>
              <w:spacing w:before="0"/>
              <w:ind w:firstLine="0"/>
              <w:jc w:val="left"/>
              <w:rPr>
                <w:i/>
                <w:sz w:val="20"/>
              </w:rPr>
            </w:pPr>
          </w:p>
          <w:p w14:paraId="2F4EE0F7" w14:textId="77777777" w:rsidR="00455E8F" w:rsidRPr="00D4608E" w:rsidRDefault="00455E8F" w:rsidP="00995BF5">
            <w:pPr>
              <w:pStyle w:val="21"/>
              <w:tabs>
                <w:tab w:val="right" w:pos="9072"/>
              </w:tabs>
              <w:spacing w:before="0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Pr="00BF45E7">
              <w:rPr>
                <w:i/>
                <w:sz w:val="20"/>
              </w:rPr>
              <w:t>) Предварительные данные</w:t>
            </w:r>
            <w:r w:rsidR="00351A0C">
              <w:rPr>
                <w:i/>
                <w:sz w:val="20"/>
              </w:rPr>
              <w:t xml:space="preserve"> (с</w:t>
            </w:r>
            <w:r w:rsidR="00351A0C" w:rsidRPr="00351A0C">
              <w:rPr>
                <w:i/>
                <w:sz w:val="20"/>
              </w:rPr>
              <w:t xml:space="preserve">водные итоги по Российской Федерации включают уточнение </w:t>
            </w:r>
            <w:r w:rsidR="00995BF5">
              <w:rPr>
                <w:i/>
                <w:sz w:val="20"/>
              </w:rPr>
              <w:br/>
            </w:r>
            <w:r w:rsidR="00351A0C" w:rsidRPr="00351A0C">
              <w:rPr>
                <w:i/>
                <w:sz w:val="20"/>
              </w:rPr>
              <w:t>на федеральном уровне объема работ, не наблюдаем</w:t>
            </w:r>
            <w:r w:rsidR="00351A0C">
              <w:rPr>
                <w:i/>
                <w:sz w:val="20"/>
              </w:rPr>
              <w:t>ого</w:t>
            </w:r>
            <w:r w:rsidR="00351A0C" w:rsidRPr="00351A0C">
              <w:rPr>
                <w:i/>
                <w:sz w:val="20"/>
              </w:rPr>
              <w:t xml:space="preserve"> прямыми статистическими методами</w:t>
            </w:r>
            <w:r w:rsidR="00351A0C">
              <w:rPr>
                <w:i/>
                <w:sz w:val="20"/>
              </w:rPr>
              <w:t>,</w:t>
            </w:r>
            <w:r w:rsidR="00351A0C" w:rsidRPr="00351A0C">
              <w:rPr>
                <w:i/>
                <w:sz w:val="20"/>
              </w:rPr>
              <w:t xml:space="preserve"> </w:t>
            </w:r>
            <w:r w:rsidR="00995BF5">
              <w:rPr>
                <w:i/>
                <w:sz w:val="20"/>
              </w:rPr>
              <w:br/>
            </w:r>
            <w:r w:rsidR="00351A0C" w:rsidRPr="00351A0C">
              <w:rPr>
                <w:i/>
                <w:sz w:val="20"/>
              </w:rPr>
              <w:t>без распред</w:t>
            </w:r>
            <w:r w:rsidR="00351A0C">
              <w:rPr>
                <w:i/>
                <w:sz w:val="20"/>
              </w:rPr>
              <w:t>е</w:t>
            </w:r>
            <w:r w:rsidR="00351A0C" w:rsidRPr="00351A0C">
              <w:rPr>
                <w:i/>
                <w:sz w:val="20"/>
              </w:rPr>
              <w:t>ления по субъектам</w:t>
            </w:r>
            <w:r w:rsidR="00351A0C">
              <w:rPr>
                <w:i/>
                <w:sz w:val="20"/>
              </w:rPr>
              <w:t xml:space="preserve"> Российской Федерации)</w:t>
            </w:r>
          </w:p>
        </w:tc>
      </w:tr>
    </w:tbl>
    <w:p w14:paraId="63927940" w14:textId="77777777" w:rsidR="00BE7475" w:rsidRPr="00AD06DC" w:rsidRDefault="00BE7475" w:rsidP="00433C3F">
      <w:pPr>
        <w:pStyle w:val="24"/>
        <w:contextualSpacing/>
        <w:rPr>
          <w:color w:val="auto"/>
        </w:rPr>
      </w:pPr>
    </w:p>
    <w:p w14:paraId="05428A6F" w14:textId="77777777" w:rsidR="009504D3" w:rsidRDefault="00E37D10" w:rsidP="00433C3F">
      <w:pPr>
        <w:pStyle w:val="24"/>
        <w:contextualSpacing/>
        <w:rPr>
          <w:color w:val="auto"/>
        </w:rPr>
      </w:pPr>
      <w:proofErr w:type="gramStart"/>
      <w:r w:rsidRPr="001F3D5C">
        <w:rPr>
          <w:color w:val="auto"/>
        </w:rPr>
        <w:t>Свыше п</w:t>
      </w:r>
      <w:r w:rsidR="005F210C" w:rsidRPr="001F3D5C">
        <w:rPr>
          <w:color w:val="auto"/>
        </w:rPr>
        <w:t>оловин</w:t>
      </w:r>
      <w:r w:rsidRPr="001F3D5C">
        <w:rPr>
          <w:color w:val="auto"/>
        </w:rPr>
        <w:t>ы</w:t>
      </w:r>
      <w:r w:rsidR="005F210C" w:rsidRPr="001F3D5C">
        <w:rPr>
          <w:color w:val="auto"/>
        </w:rPr>
        <w:t xml:space="preserve"> объема строительных работ в </w:t>
      </w:r>
      <w:r w:rsidR="00CD5CBA">
        <w:rPr>
          <w:color w:val="auto"/>
        </w:rPr>
        <w:t>202</w:t>
      </w:r>
      <w:r w:rsidR="00CD5CBA" w:rsidRPr="00CD5CBA">
        <w:rPr>
          <w:color w:val="auto"/>
        </w:rPr>
        <w:t>1</w:t>
      </w:r>
      <w:r w:rsidR="005F210C" w:rsidRPr="00AE37E9">
        <w:rPr>
          <w:color w:val="auto"/>
        </w:rPr>
        <w:t>г. выполнен</w:t>
      </w:r>
      <w:r w:rsidR="00836276" w:rsidRPr="00AE37E9">
        <w:rPr>
          <w:color w:val="auto"/>
        </w:rPr>
        <w:t>о</w:t>
      </w:r>
      <w:r w:rsidR="005F210C" w:rsidRPr="00AE37E9">
        <w:rPr>
          <w:color w:val="auto"/>
        </w:rPr>
        <w:t xml:space="preserve"> в следующих субъекта</w:t>
      </w:r>
      <w:r w:rsidR="00C37A70" w:rsidRPr="00AE37E9">
        <w:rPr>
          <w:color w:val="auto"/>
        </w:rPr>
        <w:t>х Российской Федерации:</w:t>
      </w:r>
      <w:r w:rsidR="005A3777" w:rsidRPr="00AE37E9">
        <w:rPr>
          <w:color w:val="auto"/>
        </w:rPr>
        <w:t xml:space="preserve"> </w:t>
      </w:r>
      <w:r w:rsidR="00F85029">
        <w:rPr>
          <w:color w:val="auto"/>
        </w:rPr>
        <w:t>г.</w:t>
      </w:r>
      <w:r w:rsidR="00CA560E" w:rsidRPr="00CA560E">
        <w:rPr>
          <w:color w:val="auto"/>
        </w:rPr>
        <w:t xml:space="preserve"> </w:t>
      </w:r>
      <w:r w:rsidR="00FA0E94">
        <w:rPr>
          <w:color w:val="auto"/>
        </w:rPr>
        <w:t>Москве  (1</w:t>
      </w:r>
      <w:r w:rsidR="00CD5CBA" w:rsidRPr="00CD5CBA">
        <w:rPr>
          <w:color w:val="auto"/>
        </w:rPr>
        <w:t>2</w:t>
      </w:r>
      <w:r w:rsidR="00FA0E94">
        <w:rPr>
          <w:color w:val="auto"/>
        </w:rPr>
        <w:t>,</w:t>
      </w:r>
      <w:r w:rsidR="00CD5CBA" w:rsidRPr="00CD5CBA">
        <w:rPr>
          <w:color w:val="auto"/>
        </w:rPr>
        <w:t>6</w:t>
      </w:r>
      <w:r w:rsidR="00433C3F" w:rsidRPr="00AE37E9">
        <w:rPr>
          <w:color w:val="auto"/>
        </w:rPr>
        <w:t xml:space="preserve"> % от общего объема работ</w:t>
      </w:r>
      <w:r w:rsidR="007C7EA7">
        <w:rPr>
          <w:color w:val="auto"/>
        </w:rPr>
        <w:br/>
      </w:r>
      <w:r w:rsidR="00433C3F" w:rsidRPr="00AE37E9">
        <w:rPr>
          <w:color w:val="auto"/>
        </w:rPr>
        <w:t xml:space="preserve"> по России), </w:t>
      </w:r>
      <w:r w:rsidR="00165732">
        <w:rPr>
          <w:color w:val="auto"/>
        </w:rPr>
        <w:t>г.</w:t>
      </w:r>
      <w:r w:rsidR="00D71F18">
        <w:rPr>
          <w:color w:val="auto"/>
        </w:rPr>
        <w:t xml:space="preserve"> </w:t>
      </w:r>
      <w:r w:rsidR="00433C3F" w:rsidRPr="00AE37E9">
        <w:rPr>
          <w:color w:val="auto"/>
        </w:rPr>
        <w:t>С</w:t>
      </w:r>
      <w:r w:rsidR="00BD6343" w:rsidRPr="00AE37E9">
        <w:rPr>
          <w:color w:val="auto"/>
        </w:rPr>
        <w:t>анкт-Петербурге (</w:t>
      </w:r>
      <w:r w:rsidR="00FA0E94" w:rsidRPr="00FA0E94">
        <w:rPr>
          <w:color w:val="auto"/>
        </w:rPr>
        <w:t>4</w:t>
      </w:r>
      <w:r w:rsidR="00FA0E94">
        <w:rPr>
          <w:color w:val="auto"/>
        </w:rPr>
        <w:t>,</w:t>
      </w:r>
      <w:r w:rsidR="00CD5CBA" w:rsidRPr="00CD5CBA">
        <w:rPr>
          <w:color w:val="auto"/>
        </w:rPr>
        <w:t>3</w:t>
      </w:r>
      <w:r w:rsidR="00CD5CBA">
        <w:rPr>
          <w:color w:val="auto"/>
        </w:rPr>
        <w:t>%), Республике</w:t>
      </w:r>
      <w:r w:rsidR="00FA0E94">
        <w:rPr>
          <w:color w:val="auto"/>
        </w:rPr>
        <w:t xml:space="preserve"> Татарстан (</w:t>
      </w:r>
      <w:r w:rsidR="00FA0E94" w:rsidRPr="00FA0E94">
        <w:rPr>
          <w:color w:val="auto"/>
        </w:rPr>
        <w:t>3</w:t>
      </w:r>
      <w:r w:rsidR="00FA0E94">
        <w:rPr>
          <w:color w:val="auto"/>
        </w:rPr>
        <w:t>,</w:t>
      </w:r>
      <w:r w:rsidR="00CD5CBA">
        <w:rPr>
          <w:color w:val="auto"/>
        </w:rPr>
        <w:t>9</w:t>
      </w:r>
      <w:r w:rsidR="00FA0E94">
        <w:rPr>
          <w:color w:val="auto"/>
        </w:rPr>
        <w:t xml:space="preserve">%), </w:t>
      </w:r>
      <w:r w:rsidR="00433C3F" w:rsidRPr="00AE37E9">
        <w:rPr>
          <w:color w:val="auto"/>
        </w:rPr>
        <w:t>Крас</w:t>
      </w:r>
      <w:r w:rsidR="007D250B" w:rsidRPr="00AE37E9">
        <w:rPr>
          <w:color w:val="auto"/>
        </w:rPr>
        <w:t>нодарском крае</w:t>
      </w:r>
      <w:r w:rsidR="00CD5CBA">
        <w:rPr>
          <w:color w:val="auto"/>
        </w:rPr>
        <w:t xml:space="preserve"> </w:t>
      </w:r>
      <w:r w:rsidR="00FA0E94">
        <w:rPr>
          <w:color w:val="auto"/>
        </w:rPr>
        <w:t>(</w:t>
      </w:r>
      <w:r w:rsidR="00FA0E94" w:rsidRPr="00FA0E94">
        <w:rPr>
          <w:color w:val="auto"/>
        </w:rPr>
        <w:t>3</w:t>
      </w:r>
      <w:r w:rsidR="00FA0E94">
        <w:rPr>
          <w:color w:val="auto"/>
        </w:rPr>
        <w:t>,</w:t>
      </w:r>
      <w:r w:rsidR="00FA0E94" w:rsidRPr="00FA0E94">
        <w:rPr>
          <w:color w:val="auto"/>
        </w:rPr>
        <w:t>0</w:t>
      </w:r>
      <w:r w:rsidR="00433C3F" w:rsidRPr="00AE37E9">
        <w:rPr>
          <w:color w:val="auto"/>
        </w:rPr>
        <w:t>%)</w:t>
      </w:r>
      <w:r w:rsidR="00FA0E94">
        <w:rPr>
          <w:color w:val="auto"/>
        </w:rPr>
        <w:t xml:space="preserve">, </w:t>
      </w:r>
      <w:r w:rsidR="00CD5CBA">
        <w:rPr>
          <w:color w:val="auto"/>
        </w:rPr>
        <w:t>Ямало-Ненецком</w:t>
      </w:r>
      <w:r w:rsidR="00591FE5" w:rsidRPr="00591FE5">
        <w:rPr>
          <w:color w:val="auto"/>
        </w:rPr>
        <w:t xml:space="preserve"> </w:t>
      </w:r>
      <w:r w:rsidR="00591FE5">
        <w:rPr>
          <w:color w:val="auto"/>
        </w:rPr>
        <w:t>округе</w:t>
      </w:r>
      <w:r w:rsidR="00CD5CBA">
        <w:rPr>
          <w:color w:val="auto"/>
        </w:rPr>
        <w:t xml:space="preserve"> (6,2</w:t>
      </w:r>
      <w:r w:rsidR="00CD5FAA">
        <w:rPr>
          <w:color w:val="auto"/>
        </w:rPr>
        <w:t>%), Ханты-Мансийском</w:t>
      </w:r>
      <w:r w:rsidR="009504D3">
        <w:rPr>
          <w:color w:val="auto"/>
        </w:rPr>
        <w:t xml:space="preserve"> </w:t>
      </w:r>
      <w:r w:rsidR="00CD5CBA">
        <w:rPr>
          <w:color w:val="auto"/>
        </w:rPr>
        <w:t xml:space="preserve">автономном </w:t>
      </w:r>
      <w:r w:rsidR="00591FE5">
        <w:rPr>
          <w:color w:val="auto"/>
        </w:rPr>
        <w:br/>
      </w:r>
      <w:r w:rsidR="00CD5CBA">
        <w:rPr>
          <w:color w:val="auto"/>
        </w:rPr>
        <w:t>округе-Югре (3,7</w:t>
      </w:r>
      <w:r w:rsidR="00CD5FAA">
        <w:rPr>
          <w:color w:val="auto"/>
        </w:rPr>
        <w:t xml:space="preserve">%), </w:t>
      </w:r>
      <w:r w:rsidR="00433C3F" w:rsidRPr="00AE37E9">
        <w:rPr>
          <w:color w:val="auto"/>
        </w:rPr>
        <w:t xml:space="preserve"> </w:t>
      </w:r>
      <w:r w:rsidR="007C0AB0" w:rsidRPr="00AE37E9">
        <w:rPr>
          <w:color w:val="auto"/>
        </w:rPr>
        <w:t>Москов</w:t>
      </w:r>
      <w:r w:rsidR="00FA0E94">
        <w:rPr>
          <w:color w:val="auto"/>
        </w:rPr>
        <w:t>ской (</w:t>
      </w:r>
      <w:r w:rsidR="00CD5CBA">
        <w:rPr>
          <w:color w:val="auto"/>
        </w:rPr>
        <w:t>5</w:t>
      </w:r>
      <w:r w:rsidR="00FA0E94">
        <w:rPr>
          <w:color w:val="auto"/>
        </w:rPr>
        <w:t>,</w:t>
      </w:r>
      <w:r w:rsidR="00CD5CBA">
        <w:rPr>
          <w:color w:val="auto"/>
        </w:rPr>
        <w:t>0</w:t>
      </w:r>
      <w:r w:rsidR="007C0AB0" w:rsidRPr="00AE37E9">
        <w:rPr>
          <w:color w:val="auto"/>
        </w:rPr>
        <w:t>%),</w:t>
      </w:r>
      <w:r w:rsidR="00CD5CBA">
        <w:rPr>
          <w:color w:val="auto"/>
        </w:rPr>
        <w:t xml:space="preserve"> Иркутской (2,7</w:t>
      </w:r>
      <w:r w:rsidR="00CD5CBA" w:rsidRPr="00CD5CBA">
        <w:rPr>
          <w:color w:val="auto"/>
        </w:rPr>
        <w:t xml:space="preserve">%), </w:t>
      </w:r>
      <w:r w:rsidR="00CD5CBA" w:rsidRPr="00AE37E9">
        <w:rPr>
          <w:color w:val="auto"/>
        </w:rPr>
        <w:t>Сверд</w:t>
      </w:r>
      <w:r w:rsidR="009504D3">
        <w:rPr>
          <w:color w:val="auto"/>
        </w:rPr>
        <w:t>ловской</w:t>
      </w:r>
      <w:r w:rsidR="00CD5CBA">
        <w:rPr>
          <w:color w:val="auto"/>
        </w:rPr>
        <w:t xml:space="preserve">, </w:t>
      </w:r>
      <w:r w:rsidR="009504D3" w:rsidRPr="009504D3">
        <w:rPr>
          <w:color w:val="auto"/>
        </w:rPr>
        <w:t>Амурской (</w:t>
      </w:r>
      <w:r w:rsidR="00D71F18">
        <w:rPr>
          <w:color w:val="auto"/>
        </w:rPr>
        <w:t xml:space="preserve">по </w:t>
      </w:r>
      <w:r w:rsidR="009504D3" w:rsidRPr="009504D3">
        <w:rPr>
          <w:color w:val="auto"/>
        </w:rPr>
        <w:t xml:space="preserve">2,5%), </w:t>
      </w:r>
      <w:r w:rsidR="00CD5CBA">
        <w:rPr>
          <w:color w:val="auto"/>
        </w:rPr>
        <w:t xml:space="preserve">Самарской (2,4%), </w:t>
      </w:r>
      <w:r w:rsidR="009504D3">
        <w:rPr>
          <w:color w:val="auto"/>
        </w:rPr>
        <w:t>Ленинградской (2,1%) областях.</w:t>
      </w:r>
      <w:proofErr w:type="gramEnd"/>
    </w:p>
    <w:p w14:paraId="64C580F0" w14:textId="77777777" w:rsidR="008E3F32" w:rsidRDefault="009504D3" w:rsidP="00433C3F">
      <w:pPr>
        <w:pStyle w:val="24"/>
        <w:contextualSpacing/>
        <w:rPr>
          <w:color w:val="auto"/>
        </w:rPr>
      </w:pPr>
      <w:r>
        <w:rPr>
          <w:color w:val="auto"/>
        </w:rPr>
        <w:t xml:space="preserve"> </w:t>
      </w:r>
    </w:p>
    <w:p w14:paraId="07F0755F" w14:textId="77777777" w:rsidR="0053033D" w:rsidRPr="00433C3F" w:rsidRDefault="00E9326D" w:rsidP="008E3F32">
      <w:pPr>
        <w:pStyle w:val="24"/>
        <w:contextualSpacing/>
        <w:rPr>
          <w:color w:val="auto"/>
        </w:rPr>
      </w:pPr>
      <w:r w:rsidRPr="00433C3F">
        <w:rPr>
          <w:color w:val="auto"/>
        </w:rPr>
        <w:t xml:space="preserve">В последние годы на долю строительных организаций, не относящихся </w:t>
      </w:r>
      <w:r w:rsidR="007C7EA7">
        <w:rPr>
          <w:color w:val="auto"/>
        </w:rPr>
        <w:br/>
      </w:r>
      <w:r w:rsidRPr="00433C3F">
        <w:rPr>
          <w:color w:val="auto"/>
        </w:rPr>
        <w:t xml:space="preserve">к субъектам малого предпринимательства, приходится </w:t>
      </w:r>
      <w:r w:rsidR="00C0721C" w:rsidRPr="00433C3F">
        <w:rPr>
          <w:color w:val="auto"/>
        </w:rPr>
        <w:t>три</w:t>
      </w:r>
      <w:r w:rsidRPr="00433C3F">
        <w:rPr>
          <w:color w:val="auto"/>
        </w:rPr>
        <w:t xml:space="preserve"> </w:t>
      </w:r>
      <w:r w:rsidR="00C0721C" w:rsidRPr="00433C3F">
        <w:rPr>
          <w:color w:val="auto"/>
        </w:rPr>
        <w:t>четверти</w:t>
      </w:r>
      <w:r w:rsidRPr="00433C3F">
        <w:rPr>
          <w:color w:val="auto"/>
        </w:rPr>
        <w:t xml:space="preserve"> объема </w:t>
      </w:r>
      <w:r w:rsidR="007C7EA7">
        <w:rPr>
          <w:color w:val="auto"/>
        </w:rPr>
        <w:br/>
      </w:r>
      <w:r w:rsidRPr="00433C3F">
        <w:rPr>
          <w:color w:val="auto"/>
        </w:rPr>
        <w:t>строительных работ, выполняемых организациями частной формы собственности.</w:t>
      </w:r>
    </w:p>
    <w:p w14:paraId="2ED36C7E" w14:textId="77777777" w:rsidR="00EE516E" w:rsidRDefault="00EE516E" w:rsidP="00EA6BB9">
      <w:pPr>
        <w:ind w:left="709" w:firstLine="567"/>
        <w:jc w:val="right"/>
        <w:rPr>
          <w:sz w:val="20"/>
        </w:rPr>
      </w:pPr>
    </w:p>
    <w:p w14:paraId="7FF5F357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19853B15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27384C74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35D9BDFB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7D5A16BA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0426E7E4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639AD54A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45F57251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742F5F9F" w14:textId="77777777" w:rsidR="008E3F32" w:rsidRDefault="008E3F32" w:rsidP="00EA6BB9">
      <w:pPr>
        <w:ind w:left="709" w:firstLine="567"/>
        <w:jc w:val="right"/>
        <w:rPr>
          <w:sz w:val="20"/>
        </w:rPr>
      </w:pPr>
    </w:p>
    <w:p w14:paraId="58743A91" w14:textId="77777777" w:rsidR="009504D3" w:rsidRDefault="009504D3" w:rsidP="00EA6BB9">
      <w:pPr>
        <w:ind w:left="709" w:firstLine="567"/>
        <w:jc w:val="right"/>
        <w:rPr>
          <w:sz w:val="20"/>
        </w:rPr>
      </w:pPr>
    </w:p>
    <w:p w14:paraId="7DF7A46A" w14:textId="77777777" w:rsidR="00EE516E" w:rsidRPr="00EE516E" w:rsidRDefault="00DE7988" w:rsidP="00EA6BB9">
      <w:pPr>
        <w:ind w:left="709" w:firstLine="567"/>
        <w:jc w:val="right"/>
        <w:rPr>
          <w:sz w:val="20"/>
        </w:rPr>
      </w:pPr>
      <w:r w:rsidRPr="00AF6EF3">
        <w:rPr>
          <w:sz w:val="20"/>
        </w:rPr>
        <w:t xml:space="preserve">Таблица </w:t>
      </w:r>
      <w:r w:rsidR="00F650E4">
        <w:rPr>
          <w:sz w:val="20"/>
        </w:rPr>
        <w:t>4</w:t>
      </w:r>
    </w:p>
    <w:p w14:paraId="206B6B40" w14:textId="77777777" w:rsidR="00AA6AC2" w:rsidRDefault="00AA6AC2" w:rsidP="001F0781">
      <w:pPr>
        <w:pStyle w:val="a7"/>
        <w:spacing w:before="100" w:beforeAutospacing="1" w:after="100" w:afterAutospacing="1"/>
        <w:rPr>
          <w:bCs/>
          <w:caps/>
          <w:szCs w:val="24"/>
        </w:rPr>
      </w:pPr>
      <w:r w:rsidRPr="00AF6EF3">
        <w:rPr>
          <w:bCs/>
          <w:caps/>
          <w:szCs w:val="24"/>
        </w:rPr>
        <w:t xml:space="preserve">Основные экономические показатели </w:t>
      </w:r>
      <w:r w:rsidRPr="00AF6EF3">
        <w:rPr>
          <w:bCs/>
          <w:caps/>
          <w:szCs w:val="24"/>
        </w:rPr>
        <w:br/>
        <w:t>строительной деятельности</w:t>
      </w:r>
    </w:p>
    <w:tbl>
      <w:tblPr>
        <w:tblW w:w="9220" w:type="dxa"/>
        <w:jc w:val="right"/>
        <w:tblLook w:val="0000" w:firstRow="0" w:lastRow="0" w:firstColumn="0" w:lastColumn="0" w:noHBand="0" w:noVBand="0"/>
      </w:tblPr>
      <w:tblGrid>
        <w:gridCol w:w="5603"/>
        <w:gridCol w:w="1842"/>
        <w:gridCol w:w="1775"/>
      </w:tblGrid>
      <w:tr w:rsidR="005344A8" w:rsidRPr="00FF61C4" w14:paraId="270B5C3C" w14:textId="77777777" w:rsidTr="00DD1E5E">
        <w:trPr>
          <w:cantSplit/>
          <w:tblHeader/>
          <w:jc w:val="right"/>
        </w:trPr>
        <w:tc>
          <w:tcPr>
            <w:tcW w:w="56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14:paraId="53FE29BA" w14:textId="77777777" w:rsidR="005344A8" w:rsidRPr="00FF61C4" w:rsidRDefault="005344A8" w:rsidP="002430AE">
            <w:pPr>
              <w:spacing w:before="100" w:beforeAutospacing="1" w:after="100" w:afterAutospacing="1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893963E" w14:textId="77777777" w:rsidR="005344A8" w:rsidRPr="00E7628F" w:rsidRDefault="004D0740" w:rsidP="003B722A">
            <w:pPr>
              <w:spacing w:before="120" w:line="200" w:lineRule="exact"/>
              <w:ind w:right="227"/>
              <w:jc w:val="center"/>
              <w:rPr>
                <w:i/>
                <w:sz w:val="20"/>
                <w:lang w:val="en-US"/>
              </w:rPr>
            </w:pPr>
            <w:r w:rsidRPr="00AE37E9">
              <w:rPr>
                <w:i/>
                <w:sz w:val="20"/>
              </w:rPr>
              <w:t>20</w:t>
            </w:r>
            <w:r w:rsidR="00E7628F">
              <w:rPr>
                <w:i/>
                <w:sz w:val="20"/>
                <w:lang w:val="en-US"/>
              </w:rPr>
              <w:t>20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F7A1EA" w14:textId="77777777" w:rsidR="005344A8" w:rsidRPr="00392829" w:rsidRDefault="005344A8" w:rsidP="008E3F32">
            <w:pPr>
              <w:spacing w:before="120" w:line="200" w:lineRule="exact"/>
              <w:ind w:right="227"/>
              <w:jc w:val="center"/>
              <w:rPr>
                <w:i/>
                <w:sz w:val="20"/>
                <w:lang w:val="en-US"/>
              </w:rPr>
            </w:pPr>
            <w:r w:rsidRPr="00AE37E9">
              <w:rPr>
                <w:i/>
                <w:sz w:val="20"/>
              </w:rPr>
              <w:t>20</w:t>
            </w:r>
            <w:r w:rsidR="00392829">
              <w:rPr>
                <w:i/>
                <w:sz w:val="20"/>
                <w:lang w:val="en-US"/>
              </w:rPr>
              <w:t>2</w:t>
            </w:r>
            <w:r w:rsidR="00E7628F">
              <w:rPr>
                <w:i/>
                <w:sz w:val="20"/>
                <w:lang w:val="en-US"/>
              </w:rPr>
              <w:t>1</w:t>
            </w:r>
          </w:p>
        </w:tc>
      </w:tr>
      <w:tr w:rsidR="005344A8" w:rsidRPr="00FF61C4" w14:paraId="53AFBF67" w14:textId="77777777" w:rsidTr="00DD1E5E">
        <w:trPr>
          <w:cantSplit/>
          <w:jc w:val="right"/>
        </w:trPr>
        <w:tc>
          <w:tcPr>
            <w:tcW w:w="5603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bottom"/>
          </w:tcPr>
          <w:p w14:paraId="79DE358C" w14:textId="77777777" w:rsidR="005344A8" w:rsidRPr="006434D0" w:rsidRDefault="005344A8" w:rsidP="00DC37C1">
            <w:pPr>
              <w:spacing w:before="120"/>
              <w:jc w:val="both"/>
              <w:rPr>
                <w:b/>
                <w:sz w:val="20"/>
              </w:rPr>
            </w:pPr>
            <w:r w:rsidRPr="006434D0">
              <w:rPr>
                <w:b/>
                <w:sz w:val="20"/>
              </w:rPr>
              <w:t xml:space="preserve">Объем работ, выполненных по виду деятельности </w:t>
            </w:r>
            <w:r w:rsidRPr="006434D0">
              <w:rPr>
                <w:b/>
                <w:sz w:val="20"/>
              </w:rPr>
              <w:br/>
              <w:t>"Строительство"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  <w:vAlign w:val="center"/>
          </w:tcPr>
          <w:p w14:paraId="5CB92E33" w14:textId="77777777" w:rsidR="005344A8" w:rsidRPr="00AE37E9" w:rsidRDefault="005344A8" w:rsidP="00EA39C0">
            <w:pPr>
              <w:spacing w:before="120" w:line="200" w:lineRule="exact"/>
              <w:ind w:right="227"/>
              <w:jc w:val="right"/>
              <w:rPr>
                <w:color w:val="FF0000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808080"/>
              <w:right w:val="double" w:sz="4" w:space="0" w:color="auto"/>
            </w:tcBorders>
            <w:vAlign w:val="center"/>
          </w:tcPr>
          <w:p w14:paraId="472E3B8F" w14:textId="77777777" w:rsidR="005344A8" w:rsidRPr="00AE37E9" w:rsidRDefault="005344A8" w:rsidP="00511E6C">
            <w:pPr>
              <w:spacing w:before="120" w:line="200" w:lineRule="exact"/>
              <w:ind w:right="227"/>
              <w:jc w:val="right"/>
              <w:rPr>
                <w:sz w:val="20"/>
              </w:rPr>
            </w:pPr>
          </w:p>
        </w:tc>
      </w:tr>
      <w:tr w:rsidR="00E7628F" w:rsidRPr="00FF61C4" w14:paraId="4DD48F0C" w14:textId="77777777" w:rsidTr="00DD2E62">
        <w:trPr>
          <w:cantSplit/>
          <w:trHeight w:val="153"/>
          <w:jc w:val="right"/>
        </w:trPr>
        <w:tc>
          <w:tcPr>
            <w:tcW w:w="5603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184EC62F" w14:textId="77777777" w:rsidR="00E7628F" w:rsidRPr="006434D0" w:rsidRDefault="00E7628F" w:rsidP="00DC37C1">
            <w:pPr>
              <w:spacing w:before="120"/>
              <w:jc w:val="both"/>
              <w:rPr>
                <w:sz w:val="20"/>
              </w:rPr>
            </w:pPr>
            <w:r w:rsidRPr="006434D0">
              <w:rPr>
                <w:sz w:val="20"/>
              </w:rPr>
              <w:t xml:space="preserve">   в факти</w:t>
            </w:r>
            <w:r>
              <w:rPr>
                <w:sz w:val="20"/>
              </w:rPr>
              <w:t xml:space="preserve">чески действовавших ценах,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 w:rsidRPr="006434D0">
              <w:rPr>
                <w:sz w:val="20"/>
              </w:rPr>
              <w:t xml:space="preserve"> рублей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2115C4E7" w14:textId="77777777" w:rsidR="00E7628F" w:rsidRPr="009504D3" w:rsidRDefault="00E7628F" w:rsidP="00DD2E62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  <w:r w:rsidRPr="00DD1E5E">
              <w:rPr>
                <w:sz w:val="20"/>
                <w:lang w:val="en-US"/>
              </w:rPr>
              <w:t>9</w:t>
            </w:r>
            <w:r w:rsidR="009504D3">
              <w:rPr>
                <w:sz w:val="20"/>
              </w:rPr>
              <w:t>553</w:t>
            </w:r>
            <w:r w:rsidRPr="00DD1E5E">
              <w:rPr>
                <w:sz w:val="20"/>
                <w:lang w:val="en-US"/>
              </w:rPr>
              <w:t>,</w:t>
            </w:r>
            <w:r w:rsidR="009504D3">
              <w:rPr>
                <w:sz w:val="20"/>
              </w:rPr>
              <w:t>1</w:t>
            </w:r>
          </w:p>
        </w:tc>
        <w:tc>
          <w:tcPr>
            <w:tcW w:w="1775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</w:tcPr>
          <w:p w14:paraId="5B2FA4DD" w14:textId="77777777" w:rsidR="00E7628F" w:rsidRPr="00F21792" w:rsidRDefault="009504D3" w:rsidP="00DD1E5E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10791,6</w:t>
            </w:r>
          </w:p>
        </w:tc>
      </w:tr>
      <w:tr w:rsidR="00E7628F" w:rsidRPr="00FF61C4" w14:paraId="45BC6437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6E809440" w14:textId="77777777" w:rsidR="00E7628F" w:rsidRPr="006434D0" w:rsidRDefault="00E7628F" w:rsidP="00DC37C1">
            <w:pPr>
              <w:spacing w:before="120"/>
              <w:jc w:val="both"/>
              <w:rPr>
                <w:sz w:val="20"/>
              </w:rPr>
            </w:pPr>
            <w:r w:rsidRPr="006434D0">
              <w:rPr>
                <w:sz w:val="20"/>
              </w:rPr>
              <w:t xml:space="preserve">   в % к соответствующему периоду предыдущего года</w:t>
            </w:r>
            <w:proofErr w:type="gramStart"/>
            <w:r w:rsidRPr="006434D0">
              <w:rPr>
                <w:sz w:val="20"/>
                <w:vertAlign w:val="superscript"/>
              </w:rPr>
              <w:t>1</w:t>
            </w:r>
            <w:proofErr w:type="gramEnd"/>
            <w:r w:rsidRPr="006434D0">
              <w:rPr>
                <w:sz w:val="20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55C453BC" w14:textId="77777777" w:rsidR="00E7628F" w:rsidRPr="009504D3" w:rsidRDefault="00E7628F" w:rsidP="00DD2E62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  <w:r w:rsidRPr="00DD1E5E">
              <w:rPr>
                <w:sz w:val="20"/>
                <w:lang w:val="en-US"/>
              </w:rPr>
              <w:t>100,</w:t>
            </w:r>
            <w:r w:rsidR="009504D3">
              <w:rPr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7CD3022" w14:textId="77777777" w:rsidR="00E7628F" w:rsidRPr="00F21792" w:rsidRDefault="009504D3" w:rsidP="00DD1E5E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106,0</w:t>
            </w:r>
          </w:p>
        </w:tc>
      </w:tr>
      <w:tr w:rsidR="00E7628F" w:rsidRPr="00FF61C4" w14:paraId="0438E6AB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right w:val="single" w:sz="4" w:space="0" w:color="000000"/>
            </w:tcBorders>
            <w:vAlign w:val="bottom"/>
          </w:tcPr>
          <w:p w14:paraId="675D5FFB" w14:textId="77777777" w:rsidR="00E7628F" w:rsidRPr="00BF45E7" w:rsidRDefault="00E7628F" w:rsidP="001B30FD">
            <w:pPr>
              <w:spacing w:before="120"/>
              <w:jc w:val="both"/>
              <w:rPr>
                <w:b/>
                <w:sz w:val="20"/>
              </w:rPr>
            </w:pPr>
            <w:r w:rsidRPr="00BF45E7">
              <w:rPr>
                <w:b/>
                <w:sz w:val="20"/>
              </w:rPr>
              <w:t xml:space="preserve">Среднегодовая численность </w:t>
            </w:r>
            <w:proofErr w:type="gramStart"/>
            <w:r w:rsidRPr="00BF45E7">
              <w:rPr>
                <w:b/>
                <w:sz w:val="20"/>
              </w:rPr>
              <w:t>работающих</w:t>
            </w:r>
            <w:proofErr w:type="gramEnd"/>
            <w:r w:rsidRPr="00BF45E7">
              <w:rPr>
                <w:b/>
                <w:sz w:val="20"/>
              </w:rPr>
              <w:t xml:space="preserve"> в строительстве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</w:tcPr>
          <w:p w14:paraId="0437FD66" w14:textId="77777777" w:rsidR="00E7628F" w:rsidRPr="00F97B88" w:rsidRDefault="00E7628F" w:rsidP="00DD2E62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</w:tcPr>
          <w:p w14:paraId="7300E407" w14:textId="77777777" w:rsidR="00E7628F" w:rsidRPr="00F97B88" w:rsidRDefault="00E7628F" w:rsidP="00DD1E5E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</w:p>
        </w:tc>
      </w:tr>
      <w:tr w:rsidR="00340800" w:rsidRPr="00FF61C4" w14:paraId="66CBBA30" w14:textId="77777777" w:rsidTr="00DD2E62">
        <w:trPr>
          <w:cantSplit/>
          <w:jc w:val="right"/>
        </w:trPr>
        <w:tc>
          <w:tcPr>
            <w:tcW w:w="5603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15F5E6FF" w14:textId="77777777" w:rsidR="00340800" w:rsidRPr="00BF45E7" w:rsidRDefault="00340800" w:rsidP="001B30F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 w:rsidRPr="00BF45E7">
              <w:rPr>
                <w:sz w:val="20"/>
                <w:lang w:val="en-US"/>
              </w:rPr>
              <w:t xml:space="preserve"> </w:t>
            </w:r>
            <w:r w:rsidRPr="00BF45E7">
              <w:rPr>
                <w:sz w:val="20"/>
              </w:rPr>
              <w:t>человек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15AB72F2" w14:textId="77777777" w:rsidR="00340800" w:rsidRPr="00340800" w:rsidRDefault="00340800" w:rsidP="00D307E5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340800">
              <w:rPr>
                <w:sz w:val="20"/>
                <w:lang w:val="en-US"/>
              </w:rPr>
              <w:t>2,3</w:t>
            </w:r>
          </w:p>
        </w:tc>
        <w:tc>
          <w:tcPr>
            <w:tcW w:w="1775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6D656B21" w14:textId="77777777" w:rsidR="00340800" w:rsidRPr="00F21792" w:rsidRDefault="00340800" w:rsidP="00F21792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2,3</w:t>
            </w:r>
          </w:p>
        </w:tc>
      </w:tr>
      <w:tr w:rsidR="00340800" w:rsidRPr="00FF61C4" w14:paraId="71A2886B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0B29E2D" w14:textId="77777777" w:rsidR="00340800" w:rsidRPr="00BF45E7" w:rsidRDefault="00340800" w:rsidP="0011690D">
            <w:pPr>
              <w:spacing w:before="120"/>
              <w:jc w:val="both"/>
              <w:rPr>
                <w:sz w:val="20"/>
              </w:rPr>
            </w:pPr>
            <w:r w:rsidRPr="00BF45E7">
              <w:rPr>
                <w:sz w:val="20"/>
              </w:rPr>
              <w:t xml:space="preserve">   </w:t>
            </w:r>
            <w:r w:rsidRPr="0011690D">
              <w:rPr>
                <w:sz w:val="20"/>
              </w:rPr>
              <w:t xml:space="preserve">   </w:t>
            </w:r>
            <w:proofErr w:type="gramStart"/>
            <w:r w:rsidRPr="0011690D">
              <w:rPr>
                <w:sz w:val="20"/>
              </w:rPr>
              <w:t>в</w:t>
            </w:r>
            <w:proofErr w:type="gramEnd"/>
            <w:r w:rsidRPr="0011690D">
              <w:rPr>
                <w:sz w:val="20"/>
              </w:rPr>
              <w:t xml:space="preserve"> % </w:t>
            </w:r>
            <w:proofErr w:type="gramStart"/>
            <w:r w:rsidRPr="0011690D">
              <w:rPr>
                <w:sz w:val="20"/>
              </w:rPr>
              <w:t>к</w:t>
            </w:r>
            <w:proofErr w:type="gramEnd"/>
            <w:r w:rsidRPr="0011690D">
              <w:rPr>
                <w:sz w:val="20"/>
              </w:rPr>
              <w:t xml:space="preserve"> предыдущему году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4F6AFCEA" w14:textId="77777777" w:rsidR="00340800" w:rsidRPr="00340800" w:rsidRDefault="00340800" w:rsidP="00D307E5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340800">
              <w:rPr>
                <w:sz w:val="20"/>
                <w:lang w:val="en-US"/>
              </w:rPr>
              <w:t>96,2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56756B4F" w14:textId="77777777" w:rsidR="00340800" w:rsidRPr="00F21792" w:rsidRDefault="00340800" w:rsidP="00F21792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100,5</w:t>
            </w:r>
          </w:p>
        </w:tc>
      </w:tr>
      <w:tr w:rsidR="00340800" w:rsidRPr="00FF61C4" w14:paraId="6CA28258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right w:val="single" w:sz="4" w:space="0" w:color="000000"/>
            </w:tcBorders>
            <w:vAlign w:val="bottom"/>
          </w:tcPr>
          <w:p w14:paraId="03585F18" w14:textId="77777777" w:rsidR="00340800" w:rsidRPr="00FF61C4" w:rsidRDefault="00340800" w:rsidP="00DC37C1">
            <w:pPr>
              <w:pStyle w:val="5"/>
              <w:keepNext w:val="0"/>
              <w:spacing w:before="120"/>
              <w:jc w:val="both"/>
            </w:pPr>
            <w:r w:rsidRPr="00FF61C4">
              <w:t>Ввод в действие жилых домов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</w:tcPr>
          <w:p w14:paraId="7044D6AF" w14:textId="77777777" w:rsidR="00340800" w:rsidRPr="00F97B88" w:rsidRDefault="00340800" w:rsidP="00DD2E62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center"/>
          </w:tcPr>
          <w:p w14:paraId="1BECF5E8" w14:textId="77777777" w:rsidR="00340800" w:rsidRPr="00AE37E9" w:rsidRDefault="00340800" w:rsidP="00DD2E62">
            <w:pPr>
              <w:spacing w:before="120" w:line="200" w:lineRule="exact"/>
              <w:ind w:right="227"/>
              <w:jc w:val="right"/>
              <w:rPr>
                <w:sz w:val="20"/>
              </w:rPr>
            </w:pPr>
          </w:p>
        </w:tc>
      </w:tr>
      <w:tr w:rsidR="00340800" w:rsidRPr="00FF61C4" w14:paraId="05C77619" w14:textId="77777777" w:rsidTr="00DD2E62">
        <w:trPr>
          <w:cantSplit/>
          <w:jc w:val="right"/>
        </w:trPr>
        <w:tc>
          <w:tcPr>
            <w:tcW w:w="5603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16F6B99" w14:textId="77777777" w:rsidR="00340800" w:rsidRPr="00FF61C4" w:rsidRDefault="00340800" w:rsidP="00DC37C1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</w:t>
            </w:r>
            <w:r w:rsidRPr="00FF61C4">
              <w:rPr>
                <w:sz w:val="20"/>
              </w:rPr>
              <w:t>м</w:t>
            </w:r>
            <w:r w:rsidRPr="00FF61C4">
              <w:rPr>
                <w:sz w:val="20"/>
                <w:vertAlign w:val="superscript"/>
              </w:rPr>
              <w:t>2</w:t>
            </w:r>
            <w:r w:rsidRPr="00FF61C4">
              <w:rPr>
                <w:sz w:val="20"/>
              </w:rPr>
              <w:t xml:space="preserve"> общей площади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1A7F895A" w14:textId="77777777" w:rsidR="00340800" w:rsidRPr="00AE37E9" w:rsidRDefault="00340800" w:rsidP="00D819A0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DD1E5E">
              <w:rPr>
                <w:sz w:val="20"/>
                <w:lang w:val="en-US"/>
              </w:rPr>
              <w:t>82,2</w:t>
            </w:r>
          </w:p>
        </w:tc>
        <w:tc>
          <w:tcPr>
            <w:tcW w:w="1775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29C50116" w14:textId="77777777" w:rsidR="00340800" w:rsidRPr="00AE37E9" w:rsidRDefault="00340800" w:rsidP="00F21792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92,6</w:t>
            </w:r>
          </w:p>
        </w:tc>
      </w:tr>
      <w:tr w:rsidR="00340800" w:rsidRPr="00FF61C4" w14:paraId="742ACCDC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500A4D09" w14:textId="77777777" w:rsidR="00340800" w:rsidRPr="00FF61C4" w:rsidRDefault="00340800" w:rsidP="00DC37C1">
            <w:pPr>
              <w:pStyle w:val="31"/>
              <w:keepNext w:val="0"/>
              <w:spacing w:before="120"/>
              <w:jc w:val="both"/>
              <w:outlineLvl w:val="9"/>
              <w:rPr>
                <w:szCs w:val="24"/>
                <w:lang w:val="ru-RU"/>
              </w:rPr>
            </w:pPr>
            <w:r w:rsidRPr="00FF61C4">
              <w:rPr>
                <w:szCs w:val="24"/>
                <w:lang w:val="ru-RU"/>
              </w:rPr>
              <w:t xml:space="preserve">   </w:t>
            </w:r>
            <w:proofErr w:type="gramStart"/>
            <w:r w:rsidRPr="00FF61C4">
              <w:rPr>
                <w:szCs w:val="24"/>
                <w:lang w:val="ru-RU"/>
              </w:rPr>
              <w:t>в</w:t>
            </w:r>
            <w:proofErr w:type="gramEnd"/>
            <w:r w:rsidRPr="00FF61C4">
              <w:rPr>
                <w:szCs w:val="24"/>
                <w:lang w:val="ru-RU"/>
              </w:rPr>
              <w:t xml:space="preserve"> % к соответствующему периоду предыдущего года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363A35B3" w14:textId="77777777" w:rsidR="00340800" w:rsidRPr="00AE37E9" w:rsidRDefault="00340800" w:rsidP="00D819A0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100,2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722AEF4A" w14:textId="77777777" w:rsidR="00340800" w:rsidRPr="00AE37E9" w:rsidRDefault="00340800" w:rsidP="00F21792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112,7</w:t>
            </w:r>
          </w:p>
        </w:tc>
      </w:tr>
      <w:tr w:rsidR="00340800" w:rsidRPr="00FF61C4" w14:paraId="71D6E4D7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right w:val="single" w:sz="4" w:space="0" w:color="000000"/>
            </w:tcBorders>
            <w:vAlign w:val="bottom"/>
          </w:tcPr>
          <w:p w14:paraId="2902122E" w14:textId="77777777" w:rsidR="00340800" w:rsidRPr="00FF61C4" w:rsidRDefault="00340800" w:rsidP="00D039D5">
            <w:pPr>
              <w:spacing w:before="120"/>
              <w:jc w:val="both"/>
              <w:rPr>
                <w:b/>
                <w:sz w:val="20"/>
                <w:vertAlign w:val="superscript"/>
              </w:rPr>
            </w:pPr>
            <w:r w:rsidRPr="00FF61C4">
              <w:rPr>
                <w:b/>
                <w:sz w:val="20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</w:tcPr>
          <w:p w14:paraId="4F8024BC" w14:textId="77777777" w:rsidR="00340800" w:rsidRPr="00DD1E5E" w:rsidRDefault="00340800" w:rsidP="00DD2E62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bottom"/>
          </w:tcPr>
          <w:p w14:paraId="020E18B7" w14:textId="77777777" w:rsidR="00340800" w:rsidRPr="00AE37E9" w:rsidRDefault="00340800" w:rsidP="00DD2E62">
            <w:pPr>
              <w:spacing w:before="120" w:line="200" w:lineRule="exact"/>
              <w:ind w:right="227"/>
              <w:jc w:val="right"/>
              <w:rPr>
                <w:sz w:val="20"/>
              </w:rPr>
            </w:pPr>
          </w:p>
        </w:tc>
      </w:tr>
      <w:tr w:rsidR="002E6EA2" w:rsidRPr="00FF61C4" w14:paraId="13864A83" w14:textId="77777777" w:rsidTr="00DD2E62">
        <w:trPr>
          <w:cantSplit/>
          <w:jc w:val="right"/>
        </w:trPr>
        <w:tc>
          <w:tcPr>
            <w:tcW w:w="5603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5C160D6F" w14:textId="77777777" w:rsidR="002E6EA2" w:rsidRPr="00FF61C4" w:rsidRDefault="002E6EA2" w:rsidP="00D039D5">
            <w:pPr>
              <w:spacing w:before="120"/>
              <w:jc w:val="both"/>
              <w:rPr>
                <w:sz w:val="20"/>
              </w:rPr>
            </w:pPr>
            <w:r w:rsidRPr="00FF61C4">
              <w:rPr>
                <w:sz w:val="20"/>
              </w:rPr>
              <w:t xml:space="preserve">   в факти</w:t>
            </w:r>
            <w:r>
              <w:rPr>
                <w:sz w:val="20"/>
              </w:rPr>
              <w:t xml:space="preserve">чески действовавших ценах,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 w:rsidRPr="00FF61C4">
              <w:rPr>
                <w:sz w:val="20"/>
              </w:rPr>
              <w:t xml:space="preserve"> рублей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550E3982" w14:textId="77777777" w:rsidR="002E6EA2" w:rsidRPr="002E6EA2" w:rsidRDefault="002E6EA2" w:rsidP="00044EA1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  <w:r w:rsidRPr="002E6EA2">
              <w:rPr>
                <w:sz w:val="20"/>
              </w:rPr>
              <w:t>20302,9</w:t>
            </w:r>
          </w:p>
        </w:tc>
        <w:tc>
          <w:tcPr>
            <w:tcW w:w="1775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DC1166E" w14:textId="77777777" w:rsidR="002E6EA2" w:rsidRPr="002E6EA2" w:rsidRDefault="002E6EA2" w:rsidP="00F21792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  <w:r w:rsidRPr="00F21792">
              <w:rPr>
                <w:sz w:val="20"/>
                <w:lang w:val="en-US"/>
              </w:rPr>
              <w:t>22945</w:t>
            </w:r>
            <w:r w:rsidRPr="002E6EA2">
              <w:rPr>
                <w:sz w:val="20"/>
              </w:rPr>
              <w:t>,4</w:t>
            </w:r>
          </w:p>
        </w:tc>
      </w:tr>
      <w:tr w:rsidR="002E6EA2" w:rsidRPr="00FF61C4" w14:paraId="7EEDE24D" w14:textId="77777777" w:rsidTr="00DD2E62">
        <w:trPr>
          <w:cantSplit/>
          <w:jc w:val="right"/>
        </w:trPr>
        <w:tc>
          <w:tcPr>
            <w:tcW w:w="560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1E5412F" w14:textId="77777777" w:rsidR="002E6EA2" w:rsidRPr="00FF61C4" w:rsidRDefault="002E6EA2" w:rsidP="00D039D5">
            <w:pPr>
              <w:spacing w:before="120"/>
              <w:jc w:val="both"/>
              <w:rPr>
                <w:sz w:val="20"/>
              </w:rPr>
            </w:pPr>
            <w:r w:rsidRPr="00FF61C4">
              <w:rPr>
                <w:sz w:val="20"/>
              </w:rPr>
              <w:t xml:space="preserve">   в % к соответствующему периоду предыдущего года</w:t>
            </w:r>
            <w:proofErr w:type="gramStart"/>
            <w:r w:rsidRPr="00FF61C4">
              <w:rPr>
                <w:sz w:val="20"/>
                <w:vertAlign w:val="superscript"/>
              </w:rPr>
              <w:t>1</w:t>
            </w:r>
            <w:proofErr w:type="gramEnd"/>
            <w:r w:rsidRPr="00FF61C4">
              <w:rPr>
                <w:sz w:val="20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14:paraId="73026763" w14:textId="77777777" w:rsidR="002E6EA2" w:rsidRPr="002E6EA2" w:rsidRDefault="002E6EA2" w:rsidP="00044EA1">
            <w:pPr>
              <w:spacing w:before="120" w:line="200" w:lineRule="exact"/>
              <w:ind w:right="510"/>
              <w:jc w:val="right"/>
              <w:rPr>
                <w:sz w:val="20"/>
              </w:rPr>
            </w:pPr>
            <w:r w:rsidRPr="002E6EA2">
              <w:rPr>
                <w:sz w:val="20"/>
              </w:rPr>
              <w:t>99,5</w:t>
            </w:r>
          </w:p>
        </w:tc>
        <w:tc>
          <w:tcPr>
            <w:tcW w:w="1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E452D76" w14:textId="77777777" w:rsidR="002E6EA2" w:rsidRPr="00F21792" w:rsidRDefault="002E6EA2" w:rsidP="00F21792">
            <w:pPr>
              <w:spacing w:before="120" w:line="200" w:lineRule="exact"/>
              <w:ind w:right="510"/>
              <w:jc w:val="right"/>
              <w:rPr>
                <w:sz w:val="20"/>
                <w:lang w:val="en-US"/>
              </w:rPr>
            </w:pPr>
            <w:r w:rsidRPr="00F21792">
              <w:rPr>
                <w:sz w:val="20"/>
                <w:lang w:val="en-US"/>
              </w:rPr>
              <w:t>107,7</w:t>
            </w:r>
          </w:p>
        </w:tc>
      </w:tr>
      <w:tr w:rsidR="002E6EA2" w:rsidRPr="00FF61C4" w14:paraId="7F7BB442" w14:textId="77777777" w:rsidTr="00DD1E5E">
        <w:trPr>
          <w:cantSplit/>
          <w:trHeight w:val="435"/>
          <w:jc w:val="right"/>
        </w:trPr>
        <w:tc>
          <w:tcPr>
            <w:tcW w:w="9220" w:type="dxa"/>
            <w:gridSpan w:val="3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0FAD65" w14:textId="77777777" w:rsidR="002E6EA2" w:rsidRPr="00A25770" w:rsidRDefault="002E6EA2" w:rsidP="00605EF8">
            <w:pPr>
              <w:pStyle w:val="91"/>
              <w:keepNext w:val="0"/>
              <w:spacing w:line="240" w:lineRule="auto"/>
              <w:outlineLvl w:val="9"/>
            </w:pPr>
            <w:r w:rsidRPr="00FF61C4">
              <w:t>1)</w:t>
            </w:r>
            <w:r w:rsidRPr="00FF61C4">
              <w:rPr>
                <w:vertAlign w:val="superscript"/>
              </w:rPr>
              <w:t xml:space="preserve"> </w:t>
            </w:r>
            <w:r w:rsidRPr="00FF61C4">
              <w:t>Индексы физического объема рассчитаны в сопоставимых ценах.</w:t>
            </w:r>
          </w:p>
        </w:tc>
      </w:tr>
    </w:tbl>
    <w:p w14:paraId="47BF4D80" w14:textId="77777777" w:rsidR="00726390" w:rsidRDefault="00726390" w:rsidP="00AC1045">
      <w:pPr>
        <w:pStyle w:val="21"/>
        <w:spacing w:before="0"/>
        <w:ind w:firstLine="680"/>
        <w:rPr>
          <w:spacing w:val="6"/>
        </w:rPr>
      </w:pPr>
    </w:p>
    <w:p w14:paraId="110CF55B" w14:textId="77777777" w:rsidR="0029459E" w:rsidRDefault="00AA6AC2" w:rsidP="00F650E4">
      <w:pPr>
        <w:pStyle w:val="21"/>
        <w:spacing w:before="0"/>
        <w:ind w:firstLine="680"/>
        <w:rPr>
          <w:sz w:val="20"/>
        </w:rPr>
      </w:pPr>
      <w:r w:rsidRPr="00F358B0">
        <w:rPr>
          <w:spacing w:val="6"/>
        </w:rPr>
        <w:t xml:space="preserve">На основании договоров строительного подряда и (или) контрактов, </w:t>
      </w:r>
      <w:r w:rsidR="00C77E15">
        <w:rPr>
          <w:spacing w:val="6"/>
        </w:rPr>
        <w:br/>
      </w:r>
      <w:r w:rsidRPr="00F358B0">
        <w:rPr>
          <w:spacing w:val="6"/>
        </w:rPr>
        <w:t>заключаемых с заказчиками, строительными организациями выполнялись  работы по возведению новых объектов, капитальному и текущему ремонту, реконструкции жилых и нежилых зданий и инженерных сооружений</w:t>
      </w:r>
      <w:r w:rsidR="00DA678B">
        <w:rPr>
          <w:spacing w:val="6"/>
        </w:rPr>
        <w:t>.</w:t>
      </w:r>
      <w:r w:rsidR="006F5ED6">
        <w:rPr>
          <w:spacing w:val="6"/>
        </w:rPr>
        <w:t xml:space="preserve"> </w:t>
      </w:r>
    </w:p>
    <w:p w14:paraId="392D4CF8" w14:textId="77777777" w:rsidR="00AA6AC2" w:rsidRPr="00ED5213" w:rsidRDefault="00A0276E" w:rsidP="00AC1045">
      <w:pPr>
        <w:pStyle w:val="21"/>
        <w:spacing w:before="0" w:after="100" w:afterAutospacing="1"/>
        <w:ind w:firstLine="0"/>
        <w:jc w:val="right"/>
        <w:rPr>
          <w:sz w:val="20"/>
        </w:rPr>
      </w:pPr>
      <w:r w:rsidRPr="00ED5213">
        <w:rPr>
          <w:sz w:val="20"/>
        </w:rPr>
        <w:t xml:space="preserve">Таблица </w:t>
      </w:r>
      <w:r w:rsidR="00BF5E22">
        <w:rPr>
          <w:sz w:val="20"/>
        </w:rPr>
        <w:t>5</w:t>
      </w:r>
    </w:p>
    <w:p w14:paraId="19EEA6AE" w14:textId="77777777" w:rsidR="00ED5213" w:rsidRDefault="00ED5213" w:rsidP="00ED5213">
      <w:pPr>
        <w:pStyle w:val="210"/>
        <w:spacing w:before="0"/>
        <w:ind w:firstLine="0"/>
        <w:jc w:val="center"/>
        <w:rPr>
          <w:b/>
          <w:caps/>
          <w:sz w:val="20"/>
        </w:rPr>
      </w:pPr>
      <w:r>
        <w:rPr>
          <w:b/>
          <w:caps/>
          <w:sz w:val="20"/>
        </w:rPr>
        <w:t>направления деятельности строительных организаций</w:t>
      </w:r>
    </w:p>
    <w:p w14:paraId="737D19DB" w14:textId="77777777" w:rsidR="00ED5213" w:rsidRPr="004473F4" w:rsidRDefault="00ED5213" w:rsidP="00ED521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E645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 w:rsidRPr="00FF1FAC">
        <w:rPr>
          <w:b/>
          <w:bCs/>
          <w:sz w:val="20"/>
        </w:rPr>
        <w:t xml:space="preserve">(по данным обследования деловой </w:t>
      </w:r>
      <w:r w:rsidRPr="004473F4">
        <w:rPr>
          <w:b/>
          <w:bCs/>
          <w:sz w:val="20"/>
        </w:rPr>
        <w:t>активности</w:t>
      </w:r>
      <w:r w:rsidRPr="004473F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4473F4">
        <w:rPr>
          <w:b/>
          <w:bCs/>
          <w:sz w:val="20"/>
          <w:szCs w:val="20"/>
        </w:rPr>
        <w:t xml:space="preserve">в </w:t>
      </w:r>
      <w:r w:rsidRPr="004473F4">
        <w:rPr>
          <w:b/>
          <w:bCs/>
          <w:sz w:val="20"/>
          <w:szCs w:val="20"/>
          <w:lang w:val="en-US"/>
        </w:rPr>
        <w:t>IV</w:t>
      </w:r>
      <w:r w:rsidR="00B70BF4">
        <w:rPr>
          <w:b/>
          <w:bCs/>
          <w:sz w:val="20"/>
          <w:szCs w:val="20"/>
        </w:rPr>
        <w:t xml:space="preserve"> квартале 20</w:t>
      </w:r>
      <w:r w:rsidR="00B70BF4" w:rsidRPr="00B70BF4">
        <w:rPr>
          <w:b/>
          <w:bCs/>
          <w:sz w:val="20"/>
          <w:szCs w:val="20"/>
        </w:rPr>
        <w:t>20</w:t>
      </w:r>
      <w:r w:rsidRPr="004473F4">
        <w:rPr>
          <w:b/>
          <w:bCs/>
          <w:sz w:val="20"/>
          <w:szCs w:val="20"/>
        </w:rPr>
        <w:t>г.)</w:t>
      </w:r>
    </w:p>
    <w:p w14:paraId="2155CCB0" w14:textId="77777777" w:rsidR="00ED5213" w:rsidRDefault="00ED5213" w:rsidP="00ED521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353"/>
        <w:gridCol w:w="2935"/>
      </w:tblGrid>
      <w:tr w:rsidR="00ED5213" w14:paraId="626578E2" w14:textId="77777777" w:rsidTr="00DF59BE">
        <w:tc>
          <w:tcPr>
            <w:tcW w:w="63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39A4597" w14:textId="77777777" w:rsidR="00ED5213" w:rsidRDefault="00ED5213" w:rsidP="00DF4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CA0E7" w14:textId="77777777" w:rsidR="00ED5213" w:rsidRDefault="00ED5213" w:rsidP="00DF4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% к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  <w:t>итогу</w:t>
            </w:r>
          </w:p>
        </w:tc>
      </w:tr>
      <w:tr w:rsidR="00ED5213" w14:paraId="00857B11" w14:textId="77777777" w:rsidTr="00DF59BE">
        <w:trPr>
          <w:trHeight w:val="380"/>
        </w:trPr>
        <w:tc>
          <w:tcPr>
            <w:tcW w:w="6353" w:type="dxa"/>
            <w:tcBorders>
              <w:top w:val="single" w:sz="6" w:space="0" w:color="auto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69DB746E" w14:textId="77777777" w:rsidR="00ED5213" w:rsidRDefault="00ED5213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000000"/>
              <w:bottom w:val="single" w:sz="4" w:space="0" w:color="808080"/>
              <w:right w:val="double" w:sz="4" w:space="0" w:color="auto"/>
            </w:tcBorders>
            <w:vAlign w:val="bottom"/>
          </w:tcPr>
          <w:p w14:paraId="230E8EB5" w14:textId="77777777" w:rsidR="00ED5213" w:rsidRPr="005A311A" w:rsidRDefault="00ED5213" w:rsidP="00DF45B5">
            <w:pPr>
              <w:widowControl w:val="0"/>
              <w:autoSpaceDE w:val="0"/>
              <w:autoSpaceDN w:val="0"/>
              <w:adjustRightInd w:val="0"/>
              <w:spacing w:before="360" w:line="200" w:lineRule="exact"/>
              <w:ind w:right="1247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</w:tr>
      <w:tr w:rsidR="00B2142B" w14:paraId="24851330" w14:textId="77777777" w:rsidTr="00D819A0">
        <w:trPr>
          <w:trHeight w:val="790"/>
        </w:trPr>
        <w:tc>
          <w:tcPr>
            <w:tcW w:w="6353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1BCEEF54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в том числе:</w:t>
            </w:r>
          </w:p>
          <w:p w14:paraId="6CC02D2D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строительство (новое строительство, реконструкция, расширение,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техническое  перевооружение объектов)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808080"/>
              <w:right w:val="double" w:sz="4" w:space="0" w:color="auto"/>
            </w:tcBorders>
          </w:tcPr>
          <w:p w14:paraId="2391FD84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32B76AE0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418BD683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2CB12FD7" w14:textId="77777777" w:rsidR="00B2142B" w:rsidRPr="006018D2" w:rsidRDefault="00B2142B" w:rsidP="00D819A0">
            <w:pPr>
              <w:pStyle w:val="TableParagraph"/>
              <w:spacing w:before="9" w:line="205" w:lineRule="exact"/>
              <w:ind w:right="1332"/>
              <w:jc w:val="right"/>
              <w:rPr>
                <w:sz w:val="20"/>
                <w:szCs w:val="20"/>
              </w:rPr>
            </w:pPr>
            <w:r w:rsidRPr="006018D2">
              <w:rPr>
                <w:sz w:val="20"/>
                <w:szCs w:val="20"/>
              </w:rPr>
              <w:t>52</w:t>
            </w:r>
          </w:p>
        </w:tc>
      </w:tr>
      <w:tr w:rsidR="00B2142B" w14:paraId="273D73D2" w14:textId="77777777" w:rsidTr="00D819A0">
        <w:tc>
          <w:tcPr>
            <w:tcW w:w="635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03DE83D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жилые здания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auto"/>
            </w:tcBorders>
          </w:tcPr>
          <w:p w14:paraId="020330CC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4F73C445" w14:textId="77777777" w:rsidR="00B2142B" w:rsidRPr="006018D2" w:rsidRDefault="00B2142B" w:rsidP="00D819A0">
            <w:pPr>
              <w:pStyle w:val="TableParagraph"/>
              <w:spacing w:before="9" w:line="205" w:lineRule="exact"/>
              <w:ind w:right="1332"/>
              <w:jc w:val="right"/>
              <w:rPr>
                <w:sz w:val="20"/>
                <w:szCs w:val="20"/>
              </w:rPr>
            </w:pPr>
            <w:r w:rsidRPr="006018D2">
              <w:rPr>
                <w:sz w:val="20"/>
                <w:szCs w:val="20"/>
              </w:rPr>
              <w:t>16</w:t>
            </w:r>
          </w:p>
        </w:tc>
      </w:tr>
      <w:tr w:rsidR="00B2142B" w14:paraId="499B80A7" w14:textId="77777777" w:rsidTr="00D819A0">
        <w:tc>
          <w:tcPr>
            <w:tcW w:w="635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B910738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нежилые здания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auto"/>
            </w:tcBorders>
          </w:tcPr>
          <w:p w14:paraId="05CED793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6B30C8FD" w14:textId="77777777" w:rsidR="00B2142B" w:rsidRPr="006018D2" w:rsidRDefault="00B2142B" w:rsidP="00D819A0">
            <w:pPr>
              <w:pStyle w:val="TableParagraph"/>
              <w:spacing w:line="205" w:lineRule="exact"/>
              <w:ind w:right="1332"/>
              <w:jc w:val="right"/>
              <w:rPr>
                <w:sz w:val="20"/>
                <w:szCs w:val="20"/>
              </w:rPr>
            </w:pPr>
            <w:r w:rsidRPr="006018D2">
              <w:rPr>
                <w:sz w:val="20"/>
                <w:szCs w:val="20"/>
              </w:rPr>
              <w:t>13</w:t>
            </w:r>
          </w:p>
        </w:tc>
      </w:tr>
      <w:tr w:rsidR="00B2142B" w14:paraId="587A9E8B" w14:textId="77777777" w:rsidTr="00D819A0">
        <w:tc>
          <w:tcPr>
            <w:tcW w:w="635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6DA3727D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сооружения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auto"/>
            </w:tcBorders>
          </w:tcPr>
          <w:p w14:paraId="326C0DDD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765C92DA" w14:textId="77777777" w:rsidR="00B2142B" w:rsidRPr="006018D2" w:rsidRDefault="00B2142B" w:rsidP="00D819A0">
            <w:pPr>
              <w:pStyle w:val="TableParagraph"/>
              <w:spacing w:before="9" w:line="205" w:lineRule="exact"/>
              <w:ind w:right="1332"/>
              <w:jc w:val="right"/>
              <w:rPr>
                <w:sz w:val="20"/>
                <w:szCs w:val="20"/>
              </w:rPr>
            </w:pPr>
            <w:r w:rsidRPr="006018D2">
              <w:rPr>
                <w:sz w:val="20"/>
                <w:szCs w:val="20"/>
              </w:rPr>
              <w:t>23</w:t>
            </w:r>
          </w:p>
        </w:tc>
      </w:tr>
      <w:tr w:rsidR="00B2142B" w14:paraId="4C3C3993" w14:textId="77777777" w:rsidTr="00D819A0">
        <w:tc>
          <w:tcPr>
            <w:tcW w:w="635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3212351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капитальный ремонт зданий и сооружений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auto"/>
            </w:tcBorders>
          </w:tcPr>
          <w:p w14:paraId="5954DF0C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27FDBCAE" w14:textId="77777777" w:rsidR="00B2142B" w:rsidRPr="006018D2" w:rsidRDefault="00B2142B" w:rsidP="00D819A0">
            <w:pPr>
              <w:pStyle w:val="TableParagraph"/>
              <w:spacing w:line="205" w:lineRule="exact"/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2142B" w14:paraId="26F900F9" w14:textId="77777777" w:rsidTr="00D819A0">
        <w:tc>
          <w:tcPr>
            <w:tcW w:w="6353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D79987D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текущий ремонт зданий и сооружений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auto"/>
            </w:tcBorders>
          </w:tcPr>
          <w:p w14:paraId="7CDBD650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18B9B247" w14:textId="77777777" w:rsidR="00B2142B" w:rsidRPr="006018D2" w:rsidRDefault="00B2142B" w:rsidP="00D819A0">
            <w:pPr>
              <w:pStyle w:val="TableParagraph"/>
              <w:spacing w:before="9" w:line="205" w:lineRule="exact"/>
              <w:ind w:right="1334"/>
              <w:jc w:val="right"/>
              <w:rPr>
                <w:sz w:val="20"/>
                <w:szCs w:val="20"/>
              </w:rPr>
            </w:pPr>
            <w:r w:rsidRPr="006018D2">
              <w:rPr>
                <w:sz w:val="20"/>
                <w:szCs w:val="20"/>
              </w:rPr>
              <w:t>6</w:t>
            </w:r>
          </w:p>
        </w:tc>
      </w:tr>
      <w:tr w:rsidR="00B2142B" w14:paraId="49BDBD8E" w14:textId="77777777" w:rsidTr="00D819A0">
        <w:trPr>
          <w:trHeight w:val="276"/>
        </w:trPr>
        <w:tc>
          <w:tcPr>
            <w:tcW w:w="6353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14:paraId="39A70642" w14:textId="77777777" w:rsidR="00B2142B" w:rsidRDefault="00B2142B" w:rsidP="00DF45B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другое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7A7D57C" w14:textId="77777777" w:rsidR="00B2142B" w:rsidRPr="006018D2" w:rsidRDefault="00B2142B" w:rsidP="00D819A0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5CB5E923" w14:textId="77777777" w:rsidR="00B2142B" w:rsidRPr="006018D2" w:rsidRDefault="00B2142B" w:rsidP="00D819A0">
            <w:pPr>
              <w:pStyle w:val="TableParagraph"/>
              <w:spacing w:line="205" w:lineRule="exact"/>
              <w:ind w:right="1332"/>
              <w:jc w:val="right"/>
              <w:rPr>
                <w:sz w:val="20"/>
                <w:szCs w:val="20"/>
              </w:rPr>
            </w:pPr>
            <w:r w:rsidRPr="006018D2">
              <w:rPr>
                <w:sz w:val="20"/>
                <w:szCs w:val="20"/>
              </w:rPr>
              <w:t>35</w:t>
            </w:r>
          </w:p>
        </w:tc>
      </w:tr>
    </w:tbl>
    <w:p w14:paraId="03B2375F" w14:textId="77777777" w:rsidR="003C032E" w:rsidRPr="0071207B" w:rsidRDefault="0071207B" w:rsidP="0045134E">
      <w:pPr>
        <w:pStyle w:val="210"/>
        <w:ind w:firstLine="680"/>
        <w:rPr>
          <w:spacing w:val="6"/>
          <w:szCs w:val="20"/>
        </w:rPr>
      </w:pPr>
      <w:r>
        <w:rPr>
          <w:spacing w:val="6"/>
          <w:szCs w:val="20"/>
        </w:rPr>
        <w:lastRenderedPageBreak/>
        <w:t>В 20</w:t>
      </w:r>
      <w:r w:rsidR="00122190">
        <w:rPr>
          <w:spacing w:val="6"/>
          <w:szCs w:val="20"/>
        </w:rPr>
        <w:t>21</w:t>
      </w:r>
      <w:r w:rsidR="00750D31" w:rsidRPr="0071207B">
        <w:rPr>
          <w:spacing w:val="6"/>
          <w:szCs w:val="20"/>
        </w:rPr>
        <w:t>г. основная доля работ</w:t>
      </w:r>
      <w:r w:rsidR="002630B7" w:rsidRPr="0071207B">
        <w:rPr>
          <w:spacing w:val="6"/>
          <w:szCs w:val="20"/>
        </w:rPr>
        <w:t>, выполненных строительными организациями</w:t>
      </w:r>
      <w:r w:rsidR="00850010" w:rsidRPr="0071207B">
        <w:rPr>
          <w:spacing w:val="6"/>
          <w:szCs w:val="20"/>
        </w:rPr>
        <w:t>,</w:t>
      </w:r>
      <w:r w:rsidR="00750D31" w:rsidRPr="0071207B">
        <w:rPr>
          <w:spacing w:val="6"/>
          <w:szCs w:val="20"/>
        </w:rPr>
        <w:t xml:space="preserve"> приходилась на строител</w:t>
      </w:r>
      <w:r>
        <w:rPr>
          <w:spacing w:val="6"/>
          <w:szCs w:val="20"/>
        </w:rPr>
        <w:t>ьство жилых и нежилых зданий (3</w:t>
      </w:r>
      <w:r w:rsidR="00122190">
        <w:rPr>
          <w:spacing w:val="6"/>
          <w:szCs w:val="20"/>
        </w:rPr>
        <w:t>2</w:t>
      </w:r>
      <w:r>
        <w:rPr>
          <w:spacing w:val="6"/>
          <w:szCs w:val="20"/>
        </w:rPr>
        <w:t>,</w:t>
      </w:r>
      <w:r w:rsidR="00122190">
        <w:rPr>
          <w:spacing w:val="6"/>
          <w:szCs w:val="20"/>
        </w:rPr>
        <w:t>7</w:t>
      </w:r>
      <w:r w:rsidR="00750D31" w:rsidRPr="0071207B">
        <w:rPr>
          <w:spacing w:val="6"/>
          <w:szCs w:val="20"/>
        </w:rPr>
        <w:t>%</w:t>
      </w:r>
      <w:r w:rsidR="008C0341" w:rsidRPr="0071207B">
        <w:rPr>
          <w:spacing w:val="6"/>
          <w:szCs w:val="20"/>
        </w:rPr>
        <w:t xml:space="preserve"> от общего объема строительных работ</w:t>
      </w:r>
      <w:r w:rsidR="00750D31" w:rsidRPr="0071207B">
        <w:rPr>
          <w:spacing w:val="6"/>
          <w:szCs w:val="20"/>
        </w:rPr>
        <w:t xml:space="preserve">). Возросла доля работ по строительству </w:t>
      </w:r>
      <w:r w:rsidR="00122190" w:rsidRPr="0071207B">
        <w:rPr>
          <w:spacing w:val="6"/>
          <w:szCs w:val="20"/>
        </w:rPr>
        <w:t xml:space="preserve">инженерных </w:t>
      </w:r>
      <w:r w:rsidR="009479FB" w:rsidRPr="009479FB">
        <w:rPr>
          <w:spacing w:val="6"/>
          <w:szCs w:val="20"/>
        </w:rPr>
        <w:br/>
      </w:r>
      <w:r w:rsidR="00122190" w:rsidRPr="0071207B">
        <w:rPr>
          <w:spacing w:val="6"/>
          <w:szCs w:val="20"/>
        </w:rPr>
        <w:t xml:space="preserve">коммуникаций для водоснабжения и водоотведения, газоснабжения </w:t>
      </w:r>
      <w:r w:rsidR="0045134E">
        <w:rPr>
          <w:spacing w:val="6"/>
          <w:szCs w:val="20"/>
        </w:rPr>
        <w:t>(с 7,2%</w:t>
      </w:r>
      <w:r w:rsidR="009479FB" w:rsidRPr="009479FB">
        <w:rPr>
          <w:spacing w:val="6"/>
          <w:szCs w:val="20"/>
        </w:rPr>
        <w:br/>
      </w:r>
      <w:r w:rsidR="0045134E">
        <w:rPr>
          <w:spacing w:val="6"/>
          <w:szCs w:val="20"/>
        </w:rPr>
        <w:t xml:space="preserve"> в 2020г. до 8,9% в 2021</w:t>
      </w:r>
      <w:r w:rsidR="0045134E" w:rsidRPr="0071207B">
        <w:rPr>
          <w:spacing w:val="6"/>
          <w:szCs w:val="20"/>
        </w:rPr>
        <w:t>г</w:t>
      </w:r>
      <w:r w:rsidR="0045134E">
        <w:rPr>
          <w:spacing w:val="6"/>
          <w:szCs w:val="20"/>
        </w:rPr>
        <w:t>.</w:t>
      </w:r>
      <w:r w:rsidR="0045134E" w:rsidRPr="0071207B">
        <w:rPr>
          <w:spacing w:val="6"/>
          <w:szCs w:val="20"/>
        </w:rPr>
        <w:t>),</w:t>
      </w:r>
      <w:r w:rsidR="0045134E" w:rsidRPr="0045134E">
        <w:t xml:space="preserve"> </w:t>
      </w:r>
      <w:r w:rsidR="0045134E" w:rsidRPr="0045134E">
        <w:rPr>
          <w:spacing w:val="6"/>
          <w:szCs w:val="20"/>
        </w:rPr>
        <w:t xml:space="preserve">мостов и тоннелей </w:t>
      </w:r>
      <w:r w:rsidR="0045134E">
        <w:rPr>
          <w:spacing w:val="6"/>
          <w:szCs w:val="20"/>
        </w:rPr>
        <w:t xml:space="preserve">(с 2,0% </w:t>
      </w:r>
      <w:proofErr w:type="gramStart"/>
      <w:r w:rsidR="0045134E">
        <w:rPr>
          <w:spacing w:val="6"/>
          <w:szCs w:val="20"/>
        </w:rPr>
        <w:t>в</w:t>
      </w:r>
      <w:proofErr w:type="gramEnd"/>
      <w:r w:rsidR="0045134E">
        <w:rPr>
          <w:spacing w:val="6"/>
          <w:szCs w:val="20"/>
        </w:rPr>
        <w:t xml:space="preserve"> 2020г. до 2,9% в 2021</w:t>
      </w:r>
      <w:r w:rsidR="0045134E" w:rsidRPr="0045134E">
        <w:rPr>
          <w:spacing w:val="6"/>
          <w:szCs w:val="20"/>
        </w:rPr>
        <w:t>г.)</w:t>
      </w:r>
      <w:r w:rsidR="0045134E">
        <w:rPr>
          <w:spacing w:val="6"/>
          <w:szCs w:val="20"/>
        </w:rPr>
        <w:t xml:space="preserve">. </w:t>
      </w:r>
      <w:r w:rsidR="00750D31" w:rsidRPr="0071207B">
        <w:rPr>
          <w:spacing w:val="6"/>
          <w:szCs w:val="20"/>
        </w:rPr>
        <w:t xml:space="preserve">На долю строительства </w:t>
      </w:r>
      <w:r w:rsidR="0045134E" w:rsidRPr="0045134E">
        <w:rPr>
          <w:spacing w:val="6"/>
          <w:szCs w:val="20"/>
        </w:rPr>
        <w:t xml:space="preserve">автомобильных дорог и автомагистралей </w:t>
      </w:r>
      <w:r w:rsidR="0045134E">
        <w:rPr>
          <w:spacing w:val="6"/>
          <w:szCs w:val="20"/>
        </w:rPr>
        <w:t>в 2021</w:t>
      </w:r>
      <w:r w:rsidR="008C0341" w:rsidRPr="0071207B">
        <w:rPr>
          <w:spacing w:val="6"/>
          <w:szCs w:val="20"/>
        </w:rPr>
        <w:t xml:space="preserve">г. </w:t>
      </w:r>
      <w:r w:rsidR="009479FB" w:rsidRPr="00816F10">
        <w:rPr>
          <w:spacing w:val="6"/>
          <w:szCs w:val="20"/>
        </w:rPr>
        <w:br/>
      </w:r>
      <w:r w:rsidR="008C0341" w:rsidRPr="0071207B">
        <w:rPr>
          <w:spacing w:val="6"/>
          <w:szCs w:val="20"/>
        </w:rPr>
        <w:t>при</w:t>
      </w:r>
      <w:r>
        <w:rPr>
          <w:spacing w:val="6"/>
          <w:szCs w:val="20"/>
        </w:rPr>
        <w:t xml:space="preserve">ходилось </w:t>
      </w:r>
      <w:r w:rsidR="0045134E">
        <w:rPr>
          <w:spacing w:val="6"/>
          <w:szCs w:val="20"/>
        </w:rPr>
        <w:t>20,9</w:t>
      </w:r>
      <w:r w:rsidR="008C0341" w:rsidRPr="0071207B">
        <w:rPr>
          <w:spacing w:val="6"/>
          <w:szCs w:val="20"/>
        </w:rPr>
        <w:t>% всего объема выполненных строительных работ.</w:t>
      </w:r>
      <w:r w:rsidR="00750D31" w:rsidRPr="0071207B">
        <w:rPr>
          <w:spacing w:val="6"/>
          <w:szCs w:val="20"/>
        </w:rPr>
        <w:t xml:space="preserve"> </w:t>
      </w:r>
    </w:p>
    <w:p w14:paraId="6702DF5F" w14:textId="77777777" w:rsidR="008C0341" w:rsidRDefault="008C0341" w:rsidP="004E3DCB">
      <w:pPr>
        <w:tabs>
          <w:tab w:val="left" w:pos="-142"/>
        </w:tabs>
        <w:spacing w:after="120"/>
        <w:jc w:val="right"/>
        <w:rPr>
          <w:sz w:val="20"/>
        </w:rPr>
      </w:pPr>
    </w:p>
    <w:p w14:paraId="744031A0" w14:textId="77777777" w:rsidR="00CB5602" w:rsidRDefault="00183E01" w:rsidP="004E3DCB">
      <w:pPr>
        <w:tabs>
          <w:tab w:val="left" w:pos="-142"/>
        </w:tabs>
        <w:spacing w:after="120"/>
        <w:jc w:val="right"/>
        <w:rPr>
          <w:sz w:val="20"/>
        </w:rPr>
      </w:pPr>
      <w:r w:rsidRPr="00067738">
        <w:rPr>
          <w:sz w:val="20"/>
        </w:rPr>
        <w:t xml:space="preserve">Таблица </w:t>
      </w:r>
      <w:r w:rsidR="00BF5E22">
        <w:rPr>
          <w:sz w:val="20"/>
        </w:rPr>
        <w:t>6</w:t>
      </w:r>
    </w:p>
    <w:p w14:paraId="5DBCB977" w14:textId="77777777" w:rsidR="00F5523B" w:rsidRPr="000741C1" w:rsidRDefault="000741C1" w:rsidP="00F5523B">
      <w:pPr>
        <w:pStyle w:val="210"/>
        <w:spacing w:before="0"/>
        <w:ind w:firstLine="0"/>
        <w:jc w:val="center"/>
        <w:rPr>
          <w:b/>
          <w:caps/>
          <w:sz w:val="20"/>
        </w:rPr>
      </w:pPr>
      <w:r w:rsidRPr="000741C1">
        <w:rPr>
          <w:b/>
          <w:caps/>
          <w:sz w:val="20"/>
        </w:rPr>
        <w:t>СТРУКТУРА РАБОТ, ВЫПОЛНЕННЫХ ОРГАНИЗАЦИЯМИ СОБСТВЕННЫМИ</w:t>
      </w:r>
      <w:r w:rsidRPr="000741C1">
        <w:rPr>
          <w:b/>
          <w:caps/>
          <w:sz w:val="20"/>
        </w:rPr>
        <w:br/>
        <w:t xml:space="preserve"> СИЛАМИ ПО ВИДУ ЭКОНОМИЧЕСКОЙ ДЕЯТЕЛЬНОСТИ </w:t>
      </w:r>
      <w:r w:rsidR="00F5523B" w:rsidRPr="000741C1">
        <w:rPr>
          <w:b/>
          <w:caps/>
          <w:sz w:val="20"/>
        </w:rPr>
        <w:t>«СТРОИТЕЛЬСТВО»</w:t>
      </w:r>
      <w:r w:rsidR="00F5523B" w:rsidRPr="00542D6E">
        <w:rPr>
          <w:b/>
          <w:caps/>
          <w:sz w:val="20"/>
          <w:vertAlign w:val="superscript"/>
        </w:rPr>
        <w:t>1)</w:t>
      </w:r>
    </w:p>
    <w:p w14:paraId="2C23EB44" w14:textId="77777777" w:rsidR="003C032E" w:rsidRDefault="003C032E" w:rsidP="000741C1">
      <w:pPr>
        <w:pStyle w:val="a7"/>
        <w:spacing w:after="120"/>
        <w:jc w:val="right"/>
        <w:rPr>
          <w:rFonts w:eastAsia="Arial Unicode MS"/>
          <w:b w:val="0"/>
          <w:bCs/>
          <w:szCs w:val="22"/>
        </w:rPr>
      </w:pPr>
    </w:p>
    <w:p w14:paraId="79054BCB" w14:textId="77777777" w:rsidR="000741C1" w:rsidRPr="00F209A6" w:rsidRDefault="000741C1" w:rsidP="003C032E">
      <w:pPr>
        <w:pStyle w:val="a7"/>
        <w:spacing w:after="120"/>
        <w:jc w:val="right"/>
        <w:rPr>
          <w:b w:val="0"/>
        </w:rPr>
      </w:pPr>
      <w:proofErr w:type="gramStart"/>
      <w:r w:rsidRPr="00AF6EF3">
        <w:rPr>
          <w:rFonts w:eastAsia="Arial Unicode MS"/>
          <w:b w:val="0"/>
          <w:bCs/>
          <w:szCs w:val="22"/>
        </w:rPr>
        <w:t>в</w:t>
      </w:r>
      <w:proofErr w:type="gramEnd"/>
      <w:r w:rsidRPr="00AF6EF3">
        <w:rPr>
          <w:rFonts w:eastAsia="Arial Unicode MS"/>
          <w:b w:val="0"/>
          <w:bCs/>
          <w:szCs w:val="22"/>
        </w:rPr>
        <w:t xml:space="preserve"> % к итогу</w:t>
      </w:r>
    </w:p>
    <w:tbl>
      <w:tblPr>
        <w:tblW w:w="9160" w:type="dxa"/>
        <w:tblInd w:w="93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1701"/>
        <w:gridCol w:w="1490"/>
      </w:tblGrid>
      <w:tr w:rsidR="003C032E" w:rsidRPr="00B06FE7" w14:paraId="40EED294" w14:textId="77777777" w:rsidTr="00C77221">
        <w:trPr>
          <w:trHeight w:val="300"/>
        </w:trPr>
        <w:tc>
          <w:tcPr>
            <w:tcW w:w="5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9E82" w14:textId="77777777" w:rsidR="003C032E" w:rsidRPr="00F209A6" w:rsidRDefault="003C032E" w:rsidP="00591E59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37E" w14:textId="77777777" w:rsidR="003C032E" w:rsidRPr="0045134E" w:rsidRDefault="003C032E" w:rsidP="003C032E">
            <w:pPr>
              <w:spacing w:line="22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 w:rsidRPr="00FE1D82">
              <w:rPr>
                <w:i/>
                <w:color w:val="000000"/>
                <w:sz w:val="20"/>
                <w:szCs w:val="20"/>
              </w:rPr>
              <w:t>20</w:t>
            </w:r>
            <w:r w:rsidR="0045134E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F862B0" w14:textId="77777777" w:rsidR="003C032E" w:rsidRPr="0045134E" w:rsidRDefault="003C032E" w:rsidP="003C032E">
            <w:pPr>
              <w:spacing w:line="22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 w:rsidRPr="00FE1D82">
              <w:rPr>
                <w:i/>
                <w:color w:val="000000"/>
                <w:sz w:val="20"/>
                <w:szCs w:val="20"/>
              </w:rPr>
              <w:t>20</w:t>
            </w:r>
            <w:r w:rsidR="00B62264">
              <w:rPr>
                <w:i/>
                <w:color w:val="000000"/>
                <w:sz w:val="20"/>
                <w:szCs w:val="20"/>
                <w:lang w:val="en-US"/>
              </w:rPr>
              <w:t>2</w:t>
            </w:r>
            <w:r w:rsidR="0045134E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3C032E" w:rsidRPr="005A311A" w14:paraId="54D6CF42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D09" w14:textId="77777777" w:rsidR="003C032E" w:rsidRPr="00B06FE7" w:rsidRDefault="003C032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06FE7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СТРОИТЕЛЬСТВО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23C520DF" w14:textId="77777777" w:rsidR="003C032E" w:rsidRPr="00595223" w:rsidRDefault="003C032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5223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8AD33E" w14:textId="77777777" w:rsidR="003C032E" w:rsidRPr="00595223" w:rsidRDefault="003C032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5223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</w:t>
            </w:r>
          </w:p>
        </w:tc>
      </w:tr>
      <w:tr w:rsidR="003C032E" w:rsidRPr="005A311A" w14:paraId="7A4E7FCF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9BB" w14:textId="77777777" w:rsidR="003C032E" w:rsidRPr="005A311A" w:rsidRDefault="003C032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         </w:t>
            </w: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  <w:right w:val="single" w:sz="4" w:space="0" w:color="auto"/>
            </w:tcBorders>
            <w:vAlign w:val="bottom"/>
          </w:tcPr>
          <w:p w14:paraId="784E6434" w14:textId="77777777" w:rsidR="003C032E" w:rsidRPr="005A311A" w:rsidRDefault="003C032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6726F5" w14:textId="77777777" w:rsidR="003C032E" w:rsidRPr="005A311A" w:rsidRDefault="003C032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5134E" w:rsidRPr="00AE37E9" w14:paraId="5F7D897E" w14:textId="77777777" w:rsidTr="00C77221">
        <w:trPr>
          <w:trHeight w:val="300"/>
        </w:trPr>
        <w:tc>
          <w:tcPr>
            <w:tcW w:w="5969" w:type="dxa"/>
            <w:tcBorders>
              <w:top w:val="nil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1D50" w14:textId="77777777" w:rsidR="0045134E" w:rsidRPr="00B06FE7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06FE7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B06FE7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троительство</w:t>
            </w:r>
            <w:proofErr w:type="spellEnd"/>
            <w:r w:rsidRPr="00B06FE7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зданий 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D935C4E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3</w:t>
            </w: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948F8CC" w14:textId="77777777" w:rsidR="0045134E" w:rsidRPr="0045134E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8</w:t>
            </w:r>
          </w:p>
        </w:tc>
      </w:tr>
      <w:tr w:rsidR="0045134E" w:rsidRPr="00AE37E9" w14:paraId="4044EE43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60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  </w:t>
            </w: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>разработка строительных проектов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0B732994" w14:textId="77777777" w:rsidR="0045134E" w:rsidRPr="00AE37E9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0ED66D" w14:textId="77777777" w:rsidR="0045134E" w:rsidRPr="00AE37E9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</w:p>
        </w:tc>
      </w:tr>
      <w:tr w:rsidR="0045134E" w:rsidRPr="00AE37E9" w14:paraId="030B7833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1F0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строительство жилых и нежилых зданий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42D5369C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9CD106" w14:textId="77777777" w:rsidR="0045134E" w:rsidRPr="0045134E" w:rsidRDefault="0045134E" w:rsidP="002A3A18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45134E" w:rsidRPr="00AE37E9" w14:paraId="2D1AEFF0" w14:textId="77777777" w:rsidTr="00C77221">
        <w:trPr>
          <w:trHeight w:val="395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5A9" w14:textId="77777777" w:rsidR="0045134E" w:rsidRPr="00B06FE7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06FE7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строительство инженерных сооружений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588D79E2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1</w:t>
            </w: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89BCC0" w14:textId="77777777" w:rsidR="0045134E" w:rsidRPr="0045134E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</w:tr>
      <w:tr w:rsidR="0045134E" w:rsidRPr="00AE37E9" w14:paraId="2EEC1140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A06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строительство автомобильных дорог и автомагистралей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5482FF17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21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80F963" w14:textId="77777777" w:rsidR="0045134E" w:rsidRPr="0045134E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5134E" w:rsidRPr="00AE37E9" w14:paraId="00B1A993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643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строительство железных дорог и метро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12519328" w14:textId="77777777" w:rsidR="0045134E" w:rsidRPr="00AE37E9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871EB3" w14:textId="77777777" w:rsidR="0045134E" w:rsidRPr="00AE37E9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</w:tr>
      <w:tr w:rsidR="0045134E" w:rsidRPr="00AE37E9" w14:paraId="183B3CF6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923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строительство мостов и тоннелей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69A8180C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AF82D6" w14:textId="77777777" w:rsidR="0045134E" w:rsidRPr="0045134E" w:rsidRDefault="0045134E" w:rsidP="002A3A18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5134E" w:rsidRPr="00AE37E9" w14:paraId="412FBBAC" w14:textId="77777777" w:rsidTr="00C77221">
        <w:trPr>
          <w:trHeight w:val="6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6E87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ind w:left="19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6002FD9E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7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C888A9" w14:textId="77777777" w:rsidR="0045134E" w:rsidRPr="0045134E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5134E" w:rsidRPr="00AE37E9" w14:paraId="67B5408E" w14:textId="77777777" w:rsidTr="00C77221">
        <w:trPr>
          <w:trHeight w:val="6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8E1F" w14:textId="77777777" w:rsidR="0045134E" w:rsidRPr="00EE01A5" w:rsidRDefault="0045134E" w:rsidP="004416AA">
            <w:pPr>
              <w:widowControl w:val="0"/>
              <w:autoSpaceDE w:val="0"/>
              <w:autoSpaceDN w:val="0"/>
              <w:adjustRightInd w:val="0"/>
              <w:ind w:left="191" w:hanging="19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строительство коммунальных объектов для обеспечения </w:t>
            </w:r>
          </w:p>
          <w:p w14:paraId="243C36E5" w14:textId="77777777" w:rsidR="0045134E" w:rsidRPr="005A311A" w:rsidRDefault="0045134E" w:rsidP="004416AA">
            <w:pPr>
              <w:widowControl w:val="0"/>
              <w:autoSpaceDE w:val="0"/>
              <w:autoSpaceDN w:val="0"/>
              <w:adjustRightInd w:val="0"/>
              <w:ind w:left="191" w:hanging="19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01A5"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>электроэнергией и   телекоммуникациями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512BDCB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3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07DCFB" w14:textId="77777777" w:rsidR="0045134E" w:rsidRPr="0045134E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45134E" w:rsidRPr="00AE37E9" w14:paraId="50FE92DC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6A58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строительство водных сооружений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064E74E2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E6BD73" w14:textId="77777777" w:rsidR="0045134E" w:rsidRPr="00140B51" w:rsidRDefault="0045134E" w:rsidP="00B62264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 w:rsidR="00140B5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45134E" w:rsidRPr="00AE37E9" w14:paraId="12D43033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099" w14:textId="77777777" w:rsidR="0045134E" w:rsidRPr="00B06FE7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ind w:left="-235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Pr="00B06FE7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DD34CC8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5</w:t>
            </w: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356E45" w14:textId="77777777" w:rsidR="0045134E" w:rsidRPr="00140B51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140B51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Pr="00AE37E9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 w:rsidR="00140B51">
              <w:rPr>
                <w:rFonts w:ascii="Times New Roman CYR" w:hAnsi="Times New Roman CYR" w:cs="Times New Roman CYR"/>
                <w:b/>
                <w:sz w:val="20"/>
                <w:szCs w:val="20"/>
              </w:rPr>
              <w:t>9</w:t>
            </w:r>
          </w:p>
        </w:tc>
      </w:tr>
      <w:tr w:rsidR="0045134E" w:rsidRPr="00AE37E9" w14:paraId="2569CBCE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D3FD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разборка и снос зданий, подготовка строительного участка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8568B58" w14:textId="77777777" w:rsidR="0045134E" w:rsidRPr="00AE37E9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8</w:t>
            </w: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2C8150" w14:textId="77777777" w:rsidR="0045134E" w:rsidRPr="00AE37E9" w:rsidRDefault="00140B51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6,5</w:t>
            </w:r>
          </w:p>
        </w:tc>
      </w:tr>
      <w:tr w:rsidR="0045134E" w:rsidRPr="00AE37E9" w14:paraId="14671E68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D7C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ind w:left="191" w:hanging="19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65C10B1B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9,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D3FB94" w14:textId="77777777" w:rsidR="0045134E" w:rsidRPr="00140B51" w:rsidRDefault="00140B51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45134E" w:rsidRPr="00AE37E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45134E" w:rsidRPr="00AE37E9" w14:paraId="1B80840F" w14:textId="77777777" w:rsidTr="00C77221">
        <w:trPr>
          <w:trHeight w:val="300"/>
        </w:trPr>
        <w:tc>
          <w:tcPr>
            <w:tcW w:w="5969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3C0" w14:textId="77777777" w:rsidR="0045134E" w:rsidRPr="005A311A" w:rsidRDefault="0045134E" w:rsidP="00591E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311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работы строительные отделочные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2FFC40E4" w14:textId="77777777" w:rsidR="0045134E" w:rsidRPr="00B62264" w:rsidRDefault="0045134E" w:rsidP="00D819A0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523321" w14:textId="77777777" w:rsidR="0045134E" w:rsidRPr="00B62264" w:rsidRDefault="0045134E" w:rsidP="00EE01A5">
            <w:pPr>
              <w:widowControl w:val="0"/>
              <w:autoSpaceDE w:val="0"/>
              <w:autoSpaceDN w:val="0"/>
              <w:adjustRightInd w:val="0"/>
              <w:spacing w:before="120"/>
              <w:ind w:right="284"/>
              <w:jc w:val="righ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AE37E9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5</w:t>
            </w:r>
          </w:p>
        </w:tc>
      </w:tr>
      <w:tr w:rsidR="0045134E" w:rsidRPr="005A311A" w14:paraId="1D9DDB7F" w14:textId="77777777" w:rsidTr="00761A96">
        <w:trPr>
          <w:trHeight w:val="515"/>
        </w:trPr>
        <w:tc>
          <w:tcPr>
            <w:tcW w:w="9160" w:type="dxa"/>
            <w:gridSpan w:val="3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56EBB9" w14:textId="77777777" w:rsidR="0045134E" w:rsidRPr="0029459E" w:rsidRDefault="0045134E" w:rsidP="0029459E">
            <w:pPr>
              <w:spacing w:before="120"/>
              <w:ind w:firstLine="142"/>
              <w:rPr>
                <w:rFonts w:eastAsia="Arial Unicode MS"/>
                <w:sz w:val="18"/>
                <w:szCs w:val="18"/>
                <w:vertAlign w:val="subscript"/>
              </w:rPr>
            </w:pPr>
            <w:r w:rsidRPr="005A311A">
              <w:rPr>
                <w:rFonts w:eastAsia="Arial Unicode MS"/>
                <w:sz w:val="18"/>
                <w:szCs w:val="18"/>
                <w:vertAlign w:val="superscript"/>
              </w:rPr>
              <w:t>1)</w:t>
            </w:r>
            <w:r w:rsidRPr="005A311A">
              <w:rPr>
                <w:rFonts w:eastAsia="Arial Unicode MS"/>
                <w:sz w:val="18"/>
                <w:szCs w:val="18"/>
              </w:rPr>
              <w:t xml:space="preserve"> </w:t>
            </w:r>
            <w:r w:rsidRPr="00EE01A5">
              <w:rPr>
                <w:rFonts w:eastAsia="Arial Unicode MS"/>
                <w:i/>
                <w:sz w:val="20"/>
                <w:szCs w:val="20"/>
              </w:rPr>
              <w:t>Без субъектов малого предпринимательства</w:t>
            </w:r>
          </w:p>
        </w:tc>
      </w:tr>
    </w:tbl>
    <w:p w14:paraId="4BFA4EF5" w14:textId="77777777" w:rsidR="008C0341" w:rsidRDefault="008C0341" w:rsidP="006434D0">
      <w:pPr>
        <w:spacing w:before="120"/>
        <w:ind w:firstLine="680"/>
        <w:jc w:val="both"/>
        <w:rPr>
          <w:rFonts w:eastAsia="Arial Unicode MS"/>
          <w:b/>
        </w:rPr>
      </w:pPr>
    </w:p>
    <w:p w14:paraId="5CB3F334" w14:textId="77777777" w:rsidR="00FA46E1" w:rsidRPr="007017BF" w:rsidRDefault="00FA46E1" w:rsidP="006434D0">
      <w:pPr>
        <w:spacing w:before="120"/>
        <w:ind w:firstLine="680"/>
        <w:jc w:val="both"/>
        <w:rPr>
          <w:rFonts w:eastAsia="Arial Unicode MS"/>
        </w:rPr>
      </w:pPr>
      <w:r w:rsidRPr="0045135C">
        <w:rPr>
          <w:rFonts w:eastAsia="Arial Unicode MS"/>
          <w:b/>
        </w:rPr>
        <w:t>Малые строительные предприятия</w:t>
      </w:r>
      <w:r w:rsidRPr="007017BF">
        <w:rPr>
          <w:rFonts w:eastAsia="Arial Unicode MS"/>
        </w:rPr>
        <w:t xml:space="preserve"> неравномерно распределены </w:t>
      </w:r>
      <w:r w:rsidR="00C403D3">
        <w:rPr>
          <w:rFonts w:eastAsia="Arial Unicode MS"/>
        </w:rPr>
        <w:br/>
      </w:r>
      <w:r w:rsidRPr="007017BF">
        <w:rPr>
          <w:rFonts w:eastAsia="Arial Unicode MS"/>
        </w:rPr>
        <w:t>по территории Российской Федерации.</w:t>
      </w:r>
    </w:p>
    <w:p w14:paraId="7E8608CC" w14:textId="77777777" w:rsidR="00D307E5" w:rsidRPr="00E86A58" w:rsidRDefault="00D307E5" w:rsidP="00D307E5">
      <w:pPr>
        <w:spacing w:before="120"/>
        <w:ind w:firstLine="709"/>
        <w:jc w:val="both"/>
      </w:pPr>
      <w:proofErr w:type="gramStart"/>
      <w:r w:rsidRPr="00D307E5">
        <w:t xml:space="preserve">В 2021г. более половины отгруженных малыми (без </w:t>
      </w:r>
      <w:proofErr w:type="spellStart"/>
      <w:r w:rsidRPr="00D307E5">
        <w:t>микропредприятий</w:t>
      </w:r>
      <w:proofErr w:type="spellEnd"/>
      <w:r w:rsidRPr="00D307E5">
        <w:t xml:space="preserve">) </w:t>
      </w:r>
      <w:r w:rsidRPr="00D307E5">
        <w:br/>
        <w:t xml:space="preserve">строительными предприятиями товаров собственного производства, выполненных </w:t>
      </w:r>
      <w:r w:rsidRPr="00D307E5">
        <w:br/>
        <w:t>работ и услуг собственными силами приходилось на долю г.</w:t>
      </w:r>
      <w:r w:rsidR="00996936">
        <w:t xml:space="preserve"> </w:t>
      </w:r>
      <w:r w:rsidRPr="00D307E5">
        <w:t xml:space="preserve">Москвы (15,5%), </w:t>
      </w:r>
      <w:r w:rsidRPr="00D307E5">
        <w:br/>
        <w:t>г.</w:t>
      </w:r>
      <w:r w:rsidR="00996936">
        <w:t xml:space="preserve"> </w:t>
      </w:r>
      <w:r w:rsidRPr="00D307E5">
        <w:t>Санкт-Петербурга (8,0%), Московской области (6,5%), Республики Татарстан (4,8%), Тюменской (4,2%), Самарской (3,1%) областей, Республики Башкортостан (2,8%), Свердловской области (2,5%), Краснодарского края (2,5%), Новосибирской области (2,4%).</w:t>
      </w:r>
      <w:r w:rsidRPr="00E86A58">
        <w:t xml:space="preserve"> </w:t>
      </w:r>
      <w:proofErr w:type="gramEnd"/>
    </w:p>
    <w:p w14:paraId="770C846D" w14:textId="77777777" w:rsidR="00216FFC" w:rsidRPr="003347A7" w:rsidRDefault="00216FFC" w:rsidP="00FA46E1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36412F6D" w14:textId="77777777" w:rsidR="00FA46E1" w:rsidRPr="00BB4EA2" w:rsidRDefault="00FA46E1" w:rsidP="00FA46E1">
      <w:pPr>
        <w:spacing w:before="100" w:beforeAutospacing="1" w:after="100" w:afterAutospacing="1"/>
        <w:jc w:val="right"/>
        <w:rPr>
          <w:sz w:val="20"/>
          <w:szCs w:val="20"/>
        </w:rPr>
      </w:pPr>
      <w:r w:rsidRPr="00AF6EF3">
        <w:rPr>
          <w:sz w:val="20"/>
          <w:szCs w:val="20"/>
        </w:rPr>
        <w:t xml:space="preserve">Таблица </w:t>
      </w:r>
      <w:r w:rsidR="00BF5E22">
        <w:rPr>
          <w:sz w:val="20"/>
          <w:szCs w:val="20"/>
        </w:rPr>
        <w:t>7</w:t>
      </w:r>
    </w:p>
    <w:p w14:paraId="7DC53CBD" w14:textId="77777777" w:rsidR="00FA46E1" w:rsidRPr="00C47364" w:rsidRDefault="00FA46E1" w:rsidP="00C47364">
      <w:pPr>
        <w:jc w:val="center"/>
        <w:rPr>
          <w:sz w:val="20"/>
          <w:szCs w:val="20"/>
        </w:rPr>
      </w:pPr>
      <w:r w:rsidRPr="00C47364">
        <w:rPr>
          <w:b/>
          <w:bCs/>
          <w:caps/>
          <w:sz w:val="20"/>
          <w:szCs w:val="20"/>
        </w:rPr>
        <w:t>ОСНОВНЫЕ ПОКАЗАТЕЛИ ДЕЯТЕЛЬНОСТИ МАЛЫХ</w:t>
      </w:r>
    </w:p>
    <w:p w14:paraId="12B81E31" w14:textId="77777777" w:rsidR="00E21F72" w:rsidRDefault="00FA46E1" w:rsidP="00C47364">
      <w:pPr>
        <w:tabs>
          <w:tab w:val="center" w:pos="4677"/>
          <w:tab w:val="center" w:pos="6634"/>
          <w:tab w:val="left" w:pos="7804"/>
        </w:tabs>
        <w:jc w:val="center"/>
        <w:rPr>
          <w:b/>
          <w:bCs/>
          <w:sz w:val="20"/>
          <w:szCs w:val="20"/>
        </w:rPr>
      </w:pPr>
      <w:r w:rsidRPr="00C47364">
        <w:rPr>
          <w:b/>
          <w:bCs/>
          <w:caps/>
          <w:sz w:val="20"/>
          <w:szCs w:val="20"/>
        </w:rPr>
        <w:t>строительных ПРЕДПРИЯТИЙ</w:t>
      </w:r>
      <w:r w:rsidRPr="00AF6EF3">
        <w:rPr>
          <w:b/>
          <w:bCs/>
          <w:caps/>
          <w:sz w:val="20"/>
          <w:szCs w:val="20"/>
        </w:rPr>
        <w:t xml:space="preserve"> </w:t>
      </w:r>
      <w:r w:rsidR="00E21F72">
        <w:rPr>
          <w:b/>
          <w:bCs/>
          <w:sz w:val="20"/>
          <w:szCs w:val="20"/>
        </w:rPr>
        <w:t xml:space="preserve">  </w:t>
      </w:r>
    </w:p>
    <w:p w14:paraId="3C6AF745" w14:textId="77777777" w:rsidR="00FA46E1" w:rsidRDefault="00FA46E1" w:rsidP="00C47364">
      <w:pPr>
        <w:tabs>
          <w:tab w:val="center" w:pos="4677"/>
          <w:tab w:val="center" w:pos="6634"/>
          <w:tab w:val="left" w:pos="7804"/>
        </w:tabs>
        <w:jc w:val="center"/>
        <w:rPr>
          <w:bCs/>
          <w:caps/>
          <w:sz w:val="18"/>
          <w:szCs w:val="20"/>
          <w:lang w:val="en-US"/>
        </w:rPr>
      </w:pPr>
      <w:r w:rsidRPr="003F572D">
        <w:rPr>
          <w:b/>
          <w:bCs/>
          <w:sz w:val="20"/>
          <w:szCs w:val="20"/>
        </w:rPr>
        <w:t xml:space="preserve">(без </w:t>
      </w:r>
      <w:proofErr w:type="spellStart"/>
      <w:r w:rsidRPr="003F572D">
        <w:rPr>
          <w:b/>
          <w:bCs/>
          <w:sz w:val="20"/>
          <w:szCs w:val="20"/>
        </w:rPr>
        <w:t>микропредприятий</w:t>
      </w:r>
      <w:proofErr w:type="spellEnd"/>
      <w:r w:rsidRPr="003F572D">
        <w:rPr>
          <w:b/>
          <w:bCs/>
          <w:sz w:val="20"/>
          <w:szCs w:val="20"/>
        </w:rPr>
        <w:t>)</w:t>
      </w:r>
      <w:r w:rsidRPr="005D0CFC">
        <w:rPr>
          <w:b/>
          <w:bCs/>
          <w:sz w:val="20"/>
          <w:szCs w:val="20"/>
          <w:vertAlign w:val="superscript"/>
        </w:rPr>
        <w:t>1)</w:t>
      </w:r>
      <w:r w:rsidRPr="00AF6EF3">
        <w:rPr>
          <w:b/>
          <w:bCs/>
          <w:caps/>
          <w:sz w:val="20"/>
          <w:szCs w:val="20"/>
        </w:rPr>
        <w:br/>
      </w: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0"/>
        <w:gridCol w:w="1781"/>
        <w:gridCol w:w="1781"/>
      </w:tblGrid>
      <w:tr w:rsidR="00CF3D2E" w:rsidRPr="00AF6EF3" w14:paraId="015D080F" w14:textId="77777777" w:rsidTr="00044EA1">
        <w:trPr>
          <w:cantSplit/>
          <w:trHeight w:val="416"/>
          <w:tblHeader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CF81E" w14:textId="77777777" w:rsidR="00CF3D2E" w:rsidRPr="00AF6EF3" w:rsidRDefault="00CF3D2E" w:rsidP="00044EA1">
            <w:pPr>
              <w:tabs>
                <w:tab w:val="center" w:pos="6634"/>
              </w:tabs>
              <w:spacing w:before="100" w:beforeAutospacing="1" w:after="100" w:afterAutospacing="1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7FE0" w14:textId="77777777" w:rsidR="00CF3D2E" w:rsidRPr="009E3C6C" w:rsidRDefault="00CF3D2E" w:rsidP="00044EA1">
            <w:pPr>
              <w:tabs>
                <w:tab w:val="center" w:pos="6634"/>
              </w:tabs>
              <w:spacing w:before="100" w:beforeAutospacing="1" w:after="100" w:afterAutospacing="1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17A48" w14:textId="77777777" w:rsidR="00CF3D2E" w:rsidRPr="00B16E94" w:rsidRDefault="00CF3D2E" w:rsidP="00044EA1">
            <w:pPr>
              <w:tabs>
                <w:tab w:val="center" w:pos="6634"/>
              </w:tabs>
              <w:spacing w:before="100" w:beforeAutospacing="1" w:after="100" w:afterAutospacing="1"/>
              <w:jc w:val="center"/>
              <w:rPr>
                <w:i/>
                <w:sz w:val="20"/>
                <w:vertAlign w:val="superscript"/>
                <w:lang w:val="en-US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21</w:t>
            </w:r>
          </w:p>
        </w:tc>
      </w:tr>
      <w:tr w:rsidR="00CF3D2E" w:rsidRPr="004F7D60" w14:paraId="0AB54907" w14:textId="77777777" w:rsidTr="00044EA1">
        <w:trPr>
          <w:cantSplit/>
        </w:trPr>
        <w:tc>
          <w:tcPr>
            <w:tcW w:w="551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14:paraId="690ACA24" w14:textId="77777777" w:rsidR="00CF3D2E" w:rsidRPr="00CF3D2E" w:rsidRDefault="00CF3D2E" w:rsidP="00044EA1">
            <w:pPr>
              <w:pStyle w:val="311"/>
              <w:keepNext w:val="0"/>
              <w:tabs>
                <w:tab w:val="center" w:pos="6634"/>
              </w:tabs>
              <w:spacing w:before="200" w:line="200" w:lineRule="exact"/>
              <w:outlineLvl w:val="9"/>
              <w:rPr>
                <w:szCs w:val="24"/>
                <w:lang w:val="ru-RU"/>
              </w:rPr>
            </w:pPr>
            <w:r w:rsidRPr="00CF3D2E">
              <w:rPr>
                <w:szCs w:val="24"/>
                <w:lang w:val="ru-RU"/>
              </w:rPr>
              <w:t>Средняя численность работников</w:t>
            </w:r>
            <w:r w:rsidR="00996936">
              <w:rPr>
                <w:szCs w:val="24"/>
                <w:lang w:val="ru-RU"/>
              </w:rPr>
              <w:t xml:space="preserve"> </w:t>
            </w:r>
            <w:r w:rsidRPr="00CF3D2E">
              <w:rPr>
                <w:szCs w:val="24"/>
                <w:lang w:val="ru-RU"/>
              </w:rPr>
              <w:t>- всего, тыс. человек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DF9A4BD" w14:textId="77777777" w:rsidR="00CF3D2E" w:rsidRPr="00CF3D2E" w:rsidRDefault="00CF3D2E" w:rsidP="00044EA1">
            <w:pPr>
              <w:spacing w:before="300" w:line="240" w:lineRule="exact"/>
              <w:ind w:right="624"/>
              <w:jc w:val="right"/>
              <w:rPr>
                <w:rFonts w:eastAsia="Arial Unicode MS"/>
                <w:sz w:val="20"/>
                <w:szCs w:val="20"/>
              </w:rPr>
            </w:pPr>
            <w:r w:rsidRPr="00CF3D2E">
              <w:rPr>
                <w:rFonts w:eastAsia="Arial Unicode MS"/>
                <w:sz w:val="20"/>
                <w:szCs w:val="20"/>
              </w:rPr>
              <w:t>631,8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D31CDE9" w14:textId="77777777" w:rsidR="00CF3D2E" w:rsidRPr="00CF3D2E" w:rsidRDefault="00CF3D2E" w:rsidP="00044EA1">
            <w:pPr>
              <w:spacing w:before="300" w:line="240" w:lineRule="exact"/>
              <w:ind w:right="624"/>
              <w:jc w:val="right"/>
              <w:rPr>
                <w:rFonts w:eastAsia="Arial Unicode MS"/>
                <w:sz w:val="20"/>
                <w:szCs w:val="20"/>
              </w:rPr>
            </w:pPr>
            <w:r w:rsidRPr="00CF3D2E">
              <w:rPr>
                <w:rFonts w:eastAsia="Arial Unicode MS"/>
                <w:sz w:val="20"/>
                <w:szCs w:val="20"/>
              </w:rPr>
              <w:t>602,5</w:t>
            </w:r>
          </w:p>
        </w:tc>
      </w:tr>
      <w:tr w:rsidR="00CF3D2E" w:rsidRPr="004F7D60" w14:paraId="5449F3C2" w14:textId="77777777" w:rsidTr="00044EA1">
        <w:trPr>
          <w:cantSplit/>
        </w:trPr>
        <w:tc>
          <w:tcPr>
            <w:tcW w:w="551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14:paraId="67BF3BCD" w14:textId="77777777" w:rsidR="00CF3D2E" w:rsidRPr="00CF3D2E" w:rsidRDefault="00CF3D2E" w:rsidP="00044EA1">
            <w:pPr>
              <w:pStyle w:val="311"/>
              <w:keepNext w:val="0"/>
              <w:tabs>
                <w:tab w:val="center" w:pos="6634"/>
              </w:tabs>
              <w:spacing w:before="200" w:line="200" w:lineRule="exact"/>
              <w:outlineLvl w:val="9"/>
              <w:rPr>
                <w:szCs w:val="24"/>
                <w:lang w:val="ru-RU"/>
              </w:rPr>
            </w:pPr>
            <w:r w:rsidRPr="00CF3D2E">
              <w:rPr>
                <w:szCs w:val="24"/>
                <w:lang w:val="ru-RU"/>
              </w:rPr>
              <w:t xml:space="preserve">Отгружено товаров собственного производства, выполнено </w:t>
            </w:r>
            <w:r w:rsidRPr="00CF3D2E">
              <w:rPr>
                <w:szCs w:val="24"/>
                <w:lang w:val="ru-RU"/>
              </w:rPr>
              <w:br/>
              <w:t xml:space="preserve"> работ и услуг собственными силами, </w:t>
            </w:r>
            <w:proofErr w:type="gramStart"/>
            <w:r w:rsidRPr="00CF3D2E">
              <w:rPr>
                <w:szCs w:val="24"/>
                <w:lang w:val="ru-RU"/>
              </w:rPr>
              <w:t>млрд</w:t>
            </w:r>
            <w:proofErr w:type="gramEnd"/>
            <w:r w:rsidRPr="00CF3D2E">
              <w:rPr>
                <w:szCs w:val="24"/>
                <w:lang w:val="ru-RU"/>
              </w:rPr>
              <w:t xml:space="preserve"> рублей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E661266" w14:textId="77777777" w:rsidR="00CF3D2E" w:rsidRPr="00CF3D2E" w:rsidRDefault="00CF3D2E" w:rsidP="00044EA1">
            <w:pPr>
              <w:spacing w:before="300" w:line="240" w:lineRule="exact"/>
              <w:ind w:right="624"/>
              <w:jc w:val="right"/>
              <w:rPr>
                <w:rFonts w:eastAsia="Arial Unicode MS"/>
                <w:sz w:val="20"/>
                <w:szCs w:val="20"/>
              </w:rPr>
            </w:pPr>
            <w:r w:rsidRPr="00CF3D2E">
              <w:rPr>
                <w:rFonts w:eastAsia="Arial Unicode MS"/>
                <w:sz w:val="20"/>
                <w:szCs w:val="20"/>
              </w:rPr>
              <w:t>2076,5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CDC8E40" w14:textId="77777777" w:rsidR="00CF3D2E" w:rsidRPr="00CF3D2E" w:rsidRDefault="00CF3D2E" w:rsidP="00044EA1">
            <w:pPr>
              <w:spacing w:before="300" w:line="240" w:lineRule="exact"/>
              <w:ind w:right="624"/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  <w:r w:rsidRPr="00CF3D2E">
              <w:rPr>
                <w:rFonts w:eastAsia="Arial Unicode MS"/>
                <w:sz w:val="20"/>
                <w:szCs w:val="20"/>
                <w:lang w:val="en-US"/>
              </w:rPr>
              <w:t>2130,5</w:t>
            </w:r>
          </w:p>
        </w:tc>
      </w:tr>
      <w:tr w:rsidR="00CF3D2E" w:rsidRPr="00AF6EF3" w14:paraId="45626124" w14:textId="77777777" w:rsidTr="00044EA1">
        <w:trPr>
          <w:cantSplit/>
          <w:trHeight w:val="486"/>
        </w:trPr>
        <w:tc>
          <w:tcPr>
            <w:tcW w:w="9072" w:type="dxa"/>
            <w:gridSpan w:val="3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4193065" w14:textId="77777777" w:rsidR="00CF3D2E" w:rsidRPr="00CF3D2E" w:rsidRDefault="00CF3D2E" w:rsidP="00044EA1">
            <w:pPr>
              <w:pStyle w:val="311"/>
              <w:keepNext w:val="0"/>
              <w:tabs>
                <w:tab w:val="center" w:pos="6634"/>
              </w:tabs>
              <w:spacing w:line="200" w:lineRule="exact"/>
              <w:ind w:left="57"/>
              <w:outlineLvl w:val="9"/>
              <w:rPr>
                <w:rFonts w:eastAsia="Calibri"/>
                <w:i/>
                <w:iCs/>
                <w:lang w:val="ru-RU"/>
              </w:rPr>
            </w:pPr>
            <w:r w:rsidRPr="00CF3D2E">
              <w:rPr>
                <w:bCs/>
                <w:sz w:val="16"/>
                <w:szCs w:val="16"/>
                <w:lang w:val="ru-RU"/>
              </w:rPr>
              <w:t>1</w:t>
            </w:r>
            <w:r w:rsidRPr="00CF3D2E">
              <w:rPr>
                <w:rFonts w:eastAsia="Calibri"/>
                <w:i/>
                <w:iCs/>
                <w:lang w:val="ru-RU"/>
              </w:rPr>
              <w:t xml:space="preserve">) По данным выборочного наблюдения за деятельностью малых предприятий (без </w:t>
            </w:r>
            <w:proofErr w:type="spellStart"/>
            <w:r w:rsidRPr="00CF3D2E">
              <w:rPr>
                <w:rFonts w:eastAsia="Calibri"/>
                <w:i/>
                <w:iCs/>
                <w:lang w:val="ru-RU"/>
              </w:rPr>
              <w:t>микропредприятий</w:t>
            </w:r>
            <w:proofErr w:type="spellEnd"/>
            <w:r w:rsidRPr="00CF3D2E">
              <w:rPr>
                <w:rFonts w:eastAsia="Calibri"/>
                <w:i/>
                <w:iCs/>
                <w:lang w:val="ru-RU"/>
              </w:rPr>
              <w:t>)</w:t>
            </w:r>
          </w:p>
        </w:tc>
      </w:tr>
    </w:tbl>
    <w:p w14:paraId="6A3582BC" w14:textId="77777777" w:rsidR="00CF3D2E" w:rsidRPr="00CF3D2E" w:rsidRDefault="00CF3D2E" w:rsidP="00C47364">
      <w:pPr>
        <w:tabs>
          <w:tab w:val="center" w:pos="4677"/>
          <w:tab w:val="center" w:pos="6634"/>
          <w:tab w:val="left" w:pos="7804"/>
        </w:tabs>
        <w:jc w:val="center"/>
        <w:rPr>
          <w:bCs/>
          <w:caps/>
          <w:sz w:val="18"/>
          <w:szCs w:val="20"/>
        </w:rPr>
      </w:pPr>
    </w:p>
    <w:p w14:paraId="21E54C47" w14:textId="77777777" w:rsidR="00CF3D2E" w:rsidRPr="00CF3D2E" w:rsidRDefault="00CF3D2E" w:rsidP="00C47364">
      <w:pPr>
        <w:tabs>
          <w:tab w:val="center" w:pos="4677"/>
          <w:tab w:val="center" w:pos="6634"/>
          <w:tab w:val="left" w:pos="7804"/>
        </w:tabs>
        <w:jc w:val="center"/>
        <w:rPr>
          <w:bCs/>
          <w:caps/>
          <w:sz w:val="18"/>
          <w:szCs w:val="20"/>
        </w:rPr>
      </w:pPr>
    </w:p>
    <w:p w14:paraId="74ABFB6F" w14:textId="77777777" w:rsidR="00DF59BE" w:rsidRPr="00090DDB" w:rsidRDefault="00DF59BE" w:rsidP="00DF59BE">
      <w:pPr>
        <w:tabs>
          <w:tab w:val="left" w:pos="9072"/>
        </w:tabs>
        <w:ind w:firstLine="680"/>
        <w:rPr>
          <w:b/>
          <w:sz w:val="20"/>
          <w:szCs w:val="20"/>
        </w:rPr>
      </w:pPr>
      <w:r w:rsidRPr="00090DDB">
        <w:rPr>
          <w:b/>
          <w:sz w:val="20"/>
          <w:szCs w:val="20"/>
        </w:rPr>
        <w:t>ДЕЛОВАЯ АКТИВНОСТЬ СТРОИТЕЛЬНЫХ ОРГАНИЗАЦИЙ</w:t>
      </w:r>
    </w:p>
    <w:p w14:paraId="04D9C1A5" w14:textId="77777777" w:rsidR="00D819A0" w:rsidRDefault="00D819A0" w:rsidP="009479FB">
      <w:pPr>
        <w:spacing w:before="120"/>
        <w:ind w:firstLine="709"/>
        <w:jc w:val="both"/>
      </w:pPr>
      <w:r>
        <w:t xml:space="preserve">Результаты обследования деловой активности строительных организаций </w:t>
      </w:r>
      <w:r w:rsidRPr="00614B6C">
        <w:br/>
      </w:r>
      <w:r>
        <w:t xml:space="preserve">в </w:t>
      </w:r>
      <w:r w:rsidRPr="009479FB">
        <w:t>IV</w:t>
      </w:r>
      <w:r w:rsidRPr="007D0306">
        <w:t xml:space="preserve"> </w:t>
      </w:r>
      <w:r>
        <w:t xml:space="preserve">квартале 2021 г. свидетельствуют о стабильности экономической ситуации </w:t>
      </w:r>
      <w:r>
        <w:br/>
        <w:t>в строительном секторе.</w:t>
      </w:r>
    </w:p>
    <w:p w14:paraId="30E69535" w14:textId="77777777" w:rsidR="00D819A0" w:rsidRPr="009479FB" w:rsidRDefault="00D819A0" w:rsidP="009479FB">
      <w:pPr>
        <w:spacing w:before="120"/>
        <w:ind w:firstLine="709"/>
        <w:jc w:val="both"/>
      </w:pPr>
      <w:r w:rsidRPr="009479FB">
        <w:t xml:space="preserve">Индекс предпринимательской  уверенности в IV квартале </w:t>
      </w:r>
      <w:r>
        <w:t>2021 г.</w:t>
      </w:r>
      <w:r w:rsidRPr="009479FB">
        <w:t xml:space="preserve"> составил </w:t>
      </w:r>
      <w:r w:rsidRPr="009479FB">
        <w:br/>
        <w:t>(-16%), что на 7 процентных пунктов выше, чем в IV квартале 2020 года.</w:t>
      </w:r>
    </w:p>
    <w:p w14:paraId="18F6E9EC" w14:textId="77777777" w:rsidR="00D819A0" w:rsidRPr="00D307E5" w:rsidRDefault="00D819A0" w:rsidP="009479FB">
      <w:pPr>
        <w:spacing w:before="120"/>
        <w:ind w:firstLine="709"/>
        <w:jc w:val="both"/>
      </w:pPr>
      <w:r w:rsidRPr="003014DB">
        <w:t>Повышение деловой активности в IV квартале 2021 г. наблюдалось</w:t>
      </w:r>
      <w:r w:rsidRPr="003014DB">
        <w:br/>
        <w:t>в 2</w:t>
      </w:r>
      <w:r w:rsidR="00311C6E" w:rsidRPr="00311C6E">
        <w:t>9</w:t>
      </w:r>
      <w:r w:rsidRPr="003014DB">
        <w:t xml:space="preserve"> субъектах Российской Федерации, в 26 из 85 субъектов Российской Федерации, участвующих в обследовании, индекс предпринимательской уверенности выше, </w:t>
      </w:r>
      <w:r>
        <w:br/>
        <w:t xml:space="preserve">чем </w:t>
      </w:r>
      <w:r w:rsidRPr="003014DB">
        <w:t xml:space="preserve">в среднем по России. Положительное значение этого показателя отмечено </w:t>
      </w:r>
      <w:r>
        <w:br/>
      </w:r>
      <w:r w:rsidRPr="003014DB">
        <w:t xml:space="preserve">в Республике Тыва и Ямало-Ненецком автономном округе. Самое низкое значение </w:t>
      </w:r>
      <w:r>
        <w:br/>
      </w:r>
      <w:r w:rsidRPr="003014DB">
        <w:t>индекса предпринимательск</w:t>
      </w:r>
      <w:r>
        <w:t xml:space="preserve">ой уверенности зафиксировано </w:t>
      </w:r>
      <w:r w:rsidRPr="003014DB">
        <w:t xml:space="preserve">в Республике Бурятия </w:t>
      </w:r>
      <w:r>
        <w:br/>
      </w:r>
      <w:r w:rsidRPr="003014DB">
        <w:t>(-49%).</w:t>
      </w:r>
    </w:p>
    <w:p w14:paraId="5378CA24" w14:textId="77777777" w:rsidR="00D819A0" w:rsidRPr="003014DB" w:rsidRDefault="00D819A0" w:rsidP="00D819A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</w:pPr>
      <w:r w:rsidRPr="003014DB">
        <w:t xml:space="preserve"> </w:t>
      </w:r>
    </w:p>
    <w:tbl>
      <w:tblPr>
        <w:tblW w:w="85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8"/>
        <w:gridCol w:w="4298"/>
      </w:tblGrid>
      <w:tr w:rsidR="00D819A0" w:rsidRPr="000D204C" w14:paraId="2C1092F0" w14:textId="77777777" w:rsidTr="00EE0D2F">
        <w:trPr>
          <w:trHeight w:val="282"/>
        </w:trPr>
        <w:tc>
          <w:tcPr>
            <w:tcW w:w="8596" w:type="dxa"/>
            <w:gridSpan w:val="2"/>
          </w:tcPr>
          <w:p w14:paraId="5BEFA4E3" w14:textId="77777777" w:rsidR="00D819A0" w:rsidRPr="00AA5E16" w:rsidRDefault="00D819A0" w:rsidP="00D819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3958231" w14:textId="77777777" w:rsidR="00D819A0" w:rsidRPr="007616F9" w:rsidRDefault="00D819A0" w:rsidP="00D81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262626" w:themeColor="text1" w:themeTint="D9"/>
              </w:rPr>
            </w:pPr>
            <w:r w:rsidRPr="007616F9">
              <w:rPr>
                <w:b/>
                <w:noProof/>
                <w:color w:val="262626" w:themeColor="text1" w:themeTint="D9"/>
              </w:rPr>
              <w:t xml:space="preserve">Оценка экономической ситуации в строительстве </w:t>
            </w:r>
            <w:r w:rsidRPr="007616F9">
              <w:rPr>
                <w:b/>
                <w:noProof/>
                <w:color w:val="262626" w:themeColor="text1" w:themeTint="D9"/>
              </w:rPr>
              <w:tab/>
            </w:r>
          </w:p>
          <w:p w14:paraId="5C9F8EA5" w14:textId="77777777" w:rsidR="00D819A0" w:rsidRPr="007616F9" w:rsidRDefault="00D819A0" w:rsidP="00D819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262626" w:themeColor="text1" w:themeTint="D9"/>
                <w:sz w:val="20"/>
                <w:szCs w:val="20"/>
              </w:rPr>
            </w:pPr>
            <w:r w:rsidRPr="007616F9">
              <w:rPr>
                <w:noProof/>
                <w:color w:val="262626" w:themeColor="text1" w:themeTint="D9"/>
                <w:sz w:val="20"/>
                <w:szCs w:val="20"/>
              </w:rPr>
              <w:t>(доля ответивших в общем количестве строительных организаций, в процентах)</w:t>
            </w:r>
          </w:p>
          <w:p w14:paraId="69B05097" w14:textId="213A8225" w:rsidR="00EE0D2F" w:rsidRPr="00AA5E16" w:rsidRDefault="00EE0D2F" w:rsidP="00D819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D819A0" w:rsidRPr="000D204C" w14:paraId="325B7762" w14:textId="77777777" w:rsidTr="00EE0D2F">
        <w:trPr>
          <w:trHeight w:val="1263"/>
        </w:trPr>
        <w:tc>
          <w:tcPr>
            <w:tcW w:w="4298" w:type="dxa"/>
          </w:tcPr>
          <w:p w14:paraId="12E1D21D" w14:textId="77777777" w:rsidR="00D819A0" w:rsidRPr="00840AC2" w:rsidRDefault="00D819A0" w:rsidP="00D8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717C89"/>
              </w:rPr>
            </w:pPr>
            <w:r w:rsidRPr="00840AC2">
              <w:rPr>
                <w:noProof/>
                <w:color w:val="717C89"/>
              </w:rPr>
              <w:drawing>
                <wp:inline distT="0" distB="0" distL="0" distR="0" wp14:anchorId="2968CC16" wp14:editId="044EB8A3">
                  <wp:extent cx="2644287" cy="1811215"/>
                  <wp:effectExtent l="0" t="0" r="381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14:paraId="7C465C9A" w14:textId="77777777" w:rsidR="00D819A0" w:rsidRPr="000D204C" w:rsidRDefault="00D819A0" w:rsidP="00D8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>
              <w:rPr>
                <w:noProof/>
              </w:rPr>
              <w:drawing>
                <wp:inline distT="0" distB="0" distL="0" distR="0" wp14:anchorId="68FC961D" wp14:editId="0401D539">
                  <wp:extent cx="2442402" cy="1811547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79FFB2C1" w14:textId="77777777" w:rsidR="00D819A0" w:rsidRPr="003014DB" w:rsidRDefault="00D819A0" w:rsidP="00D819A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</w:pPr>
      <w:r w:rsidRPr="003014DB">
        <w:t xml:space="preserve">  </w:t>
      </w:r>
    </w:p>
    <w:p w14:paraId="6179933E" w14:textId="77777777" w:rsidR="00D819A0" w:rsidRPr="00D819A0" w:rsidRDefault="00D819A0" w:rsidP="00B70BF4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</w:pPr>
    </w:p>
    <w:p w14:paraId="1012988E" w14:textId="77777777" w:rsidR="00D819A0" w:rsidRPr="009479FB" w:rsidRDefault="00D819A0" w:rsidP="009479FB">
      <w:pPr>
        <w:spacing w:before="120"/>
        <w:ind w:firstLine="709"/>
        <w:jc w:val="both"/>
      </w:pPr>
      <w:r w:rsidRPr="009479FB">
        <w:t>Средняя обеспеченность заказами увеличилась с 7 месяцев в IV квартале 2020 г. до 8 месяцев в IV квартале 2021 года.</w:t>
      </w:r>
    </w:p>
    <w:p w14:paraId="347329B2" w14:textId="77777777" w:rsidR="00D819A0" w:rsidRPr="009479FB" w:rsidRDefault="00D819A0" w:rsidP="009479FB">
      <w:pPr>
        <w:spacing w:before="120"/>
        <w:ind w:firstLine="709"/>
        <w:jc w:val="both"/>
      </w:pPr>
      <w:r w:rsidRPr="009479FB">
        <w:lastRenderedPageBreak/>
        <w:t xml:space="preserve">В IV квартале 2021 г. доля организаций, у которых производственная </w:t>
      </w:r>
      <w:r w:rsidRPr="009479FB">
        <w:br/>
        <w:t xml:space="preserve">программа соответствовала "нормальному" уровню, составила 65%; доля тех, </w:t>
      </w:r>
      <w:r w:rsidRPr="009479FB">
        <w:br/>
        <w:t xml:space="preserve">кто оценил ее "ниже нормального" уровня – 33%. </w:t>
      </w:r>
    </w:p>
    <w:p w14:paraId="41136EA6" w14:textId="77777777" w:rsidR="00D819A0" w:rsidRPr="009479FB" w:rsidRDefault="00D819A0" w:rsidP="009479FB">
      <w:pPr>
        <w:spacing w:before="120"/>
        <w:ind w:firstLine="709"/>
        <w:jc w:val="both"/>
        <w:rPr>
          <w:rFonts w:eastAsia="Arial Unicode MS"/>
        </w:rPr>
      </w:pPr>
      <w:r w:rsidRPr="009479FB">
        <w:rPr>
          <w:rFonts w:eastAsia="Arial Unicode MS"/>
        </w:rPr>
        <w:t xml:space="preserve">Основными факторами, сдерживающими деятельность строительных </w:t>
      </w:r>
      <w:r w:rsidRPr="009479FB">
        <w:rPr>
          <w:rFonts w:eastAsia="Arial Unicode MS"/>
        </w:rPr>
        <w:br/>
        <w:t xml:space="preserve">организаций, являются "высокая стоимость материалов, конструкций и изделий" </w:t>
      </w:r>
      <w:r w:rsidRPr="009479FB">
        <w:rPr>
          <w:rFonts w:eastAsia="Arial Unicode MS"/>
        </w:rPr>
        <w:br/>
        <w:t xml:space="preserve">(на этот фактор указали 47% опрошенных руководителей организаций), "высокий </w:t>
      </w:r>
      <w:r w:rsidRPr="009479FB">
        <w:rPr>
          <w:rFonts w:eastAsia="Arial Unicode MS"/>
        </w:rPr>
        <w:br/>
        <w:t xml:space="preserve">уровень налогов" (31%), "конкуренция со стороны других строительных фирм" (24%), </w:t>
      </w:r>
      <w:r w:rsidRPr="009479FB">
        <w:rPr>
          <w:rFonts w:eastAsia="Arial Unicode MS"/>
        </w:rPr>
        <w:br/>
        <w:t xml:space="preserve">"недостаток квалифицированных рабочих" (21%), "недостаток заказов на работы" </w:t>
      </w:r>
      <w:r w:rsidRPr="009479FB">
        <w:rPr>
          <w:rFonts w:eastAsia="Arial Unicode MS"/>
        </w:rPr>
        <w:br/>
        <w:t>и "недостаток финансирования "</w:t>
      </w:r>
      <w:r w:rsidR="00151917">
        <w:rPr>
          <w:rFonts w:eastAsia="Arial Unicode MS"/>
        </w:rPr>
        <w:t xml:space="preserve"> </w:t>
      </w:r>
      <w:r w:rsidRPr="009479FB">
        <w:rPr>
          <w:rFonts w:eastAsia="Arial Unicode MS"/>
        </w:rPr>
        <w:t>(по 18%).</w:t>
      </w:r>
    </w:p>
    <w:p w14:paraId="2188C01B" w14:textId="77777777" w:rsidR="00D819A0" w:rsidRPr="009479FB" w:rsidRDefault="00D819A0" w:rsidP="009479FB">
      <w:pPr>
        <w:spacing w:before="120"/>
        <w:ind w:firstLine="709"/>
        <w:jc w:val="both"/>
        <w:rPr>
          <w:rFonts w:eastAsia="Arial Unicode MS"/>
        </w:rPr>
      </w:pPr>
    </w:p>
    <w:p w14:paraId="163E9192" w14:textId="77777777" w:rsidR="00DF59BE" w:rsidRDefault="00AF4EB0" w:rsidP="00DF59BE">
      <w:pPr>
        <w:widowControl w:val="0"/>
        <w:tabs>
          <w:tab w:val="left" w:pos="2977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28DF0C2" wp14:editId="59719F68">
            <wp:extent cx="5520906" cy="4011283"/>
            <wp:effectExtent l="0" t="0" r="381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6345A2" w14:textId="77777777" w:rsidR="00FA0E94" w:rsidRDefault="00FA0E94" w:rsidP="00DF59BE">
      <w:pPr>
        <w:widowControl w:val="0"/>
        <w:tabs>
          <w:tab w:val="left" w:pos="2977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  <w:lang w:val="en-US"/>
        </w:rPr>
      </w:pPr>
    </w:p>
    <w:p w14:paraId="70734F82" w14:textId="77777777" w:rsidR="00044EA1" w:rsidRDefault="00044EA1" w:rsidP="0016670D">
      <w:pPr>
        <w:spacing w:before="120"/>
        <w:ind w:firstLine="680"/>
        <w:rPr>
          <w:b/>
          <w:sz w:val="20"/>
          <w:szCs w:val="20"/>
          <w:lang w:val="en-US"/>
        </w:rPr>
      </w:pPr>
    </w:p>
    <w:p w14:paraId="12BE3194" w14:textId="77777777" w:rsidR="0016670D" w:rsidRPr="008E3F32" w:rsidRDefault="0016670D" w:rsidP="0016670D">
      <w:pPr>
        <w:spacing w:before="120"/>
        <w:ind w:firstLine="680"/>
        <w:rPr>
          <w:b/>
          <w:sz w:val="20"/>
          <w:szCs w:val="20"/>
        </w:rPr>
      </w:pPr>
      <w:r w:rsidRPr="008E3F32">
        <w:rPr>
          <w:b/>
          <w:sz w:val="20"/>
          <w:szCs w:val="20"/>
        </w:rPr>
        <w:t xml:space="preserve"> Т</w:t>
      </w:r>
      <w:r w:rsidR="00F97B88">
        <w:rPr>
          <w:b/>
          <w:sz w:val="20"/>
          <w:szCs w:val="20"/>
        </w:rPr>
        <w:t>РУД И ЗАНЯТОСТЬ В СТРОИТЕЛЬСТВЕ</w:t>
      </w:r>
      <w:r w:rsidRPr="008E3F32">
        <w:rPr>
          <w:b/>
          <w:sz w:val="20"/>
          <w:szCs w:val="20"/>
        </w:rPr>
        <w:t xml:space="preserve"> </w:t>
      </w:r>
    </w:p>
    <w:p w14:paraId="2580BE47" w14:textId="77777777" w:rsidR="00124C46" w:rsidRPr="00124C46" w:rsidRDefault="00124C46" w:rsidP="00124C46">
      <w:pPr>
        <w:spacing w:before="120"/>
        <w:ind w:firstLine="709"/>
        <w:jc w:val="both"/>
        <w:rPr>
          <w:rFonts w:eastAsia="Arial Unicode MS"/>
        </w:rPr>
      </w:pPr>
      <w:r w:rsidRPr="00124C46">
        <w:rPr>
          <w:rFonts w:eastAsia="Arial Unicode MS"/>
        </w:rPr>
        <w:t xml:space="preserve">Среднегодовая численность работников в строительстве в 2021г. по сравнению </w:t>
      </w:r>
      <w:r w:rsidRPr="00124C46">
        <w:rPr>
          <w:rFonts w:eastAsia="Arial Unicode MS"/>
        </w:rPr>
        <w:br/>
        <w:t xml:space="preserve">с 2020г. увеличилась на 0,5% и составила 2,3 </w:t>
      </w:r>
      <w:proofErr w:type="gramStart"/>
      <w:r w:rsidRPr="00124C46">
        <w:rPr>
          <w:rFonts w:eastAsia="Arial Unicode MS"/>
        </w:rPr>
        <w:t>млн</w:t>
      </w:r>
      <w:proofErr w:type="gramEnd"/>
      <w:r w:rsidRPr="00124C46">
        <w:rPr>
          <w:rFonts w:eastAsia="Arial Unicode MS"/>
        </w:rPr>
        <w:t xml:space="preserve"> человек, их доля от общей  </w:t>
      </w:r>
      <w:r w:rsidR="009479FB" w:rsidRPr="009479FB">
        <w:rPr>
          <w:rFonts w:eastAsia="Arial Unicode MS"/>
        </w:rPr>
        <w:br/>
      </w:r>
      <w:r w:rsidRPr="00124C46">
        <w:rPr>
          <w:rFonts w:eastAsia="Arial Unicode MS"/>
        </w:rPr>
        <w:t xml:space="preserve">численности работников в целом по экономике практически сохранилась на уровне 2020г. и составила 5,4%. </w:t>
      </w:r>
    </w:p>
    <w:p w14:paraId="57107685" w14:textId="77777777" w:rsidR="00124C46" w:rsidRPr="00124C46" w:rsidRDefault="00124C46" w:rsidP="00124C46">
      <w:pPr>
        <w:spacing w:before="120"/>
        <w:ind w:firstLine="709"/>
        <w:jc w:val="both"/>
        <w:rPr>
          <w:rFonts w:eastAsia="Arial Unicode MS"/>
        </w:rPr>
      </w:pPr>
      <w:r w:rsidRPr="00124C46">
        <w:rPr>
          <w:rFonts w:eastAsia="Arial Unicode MS"/>
        </w:rPr>
        <w:t xml:space="preserve">Увеличилась численность выбывших работников в строительстве, которая </w:t>
      </w:r>
      <w:r w:rsidRPr="00124C46">
        <w:rPr>
          <w:rFonts w:eastAsia="Arial Unicode MS"/>
        </w:rPr>
        <w:br/>
        <w:t xml:space="preserve">в 2021г. составила 65,3% к списочной численности работников против 56,3% </w:t>
      </w:r>
      <w:r w:rsidRPr="00124C46">
        <w:rPr>
          <w:rFonts w:eastAsia="Arial Unicode MS"/>
        </w:rPr>
        <w:br/>
        <w:t>в 2020 году.</w:t>
      </w:r>
    </w:p>
    <w:p w14:paraId="2D9FA628" w14:textId="77777777" w:rsidR="00DA5747" w:rsidRPr="00DA5747" w:rsidRDefault="00DA5747" w:rsidP="00DA5747">
      <w:pPr>
        <w:spacing w:before="120"/>
        <w:ind w:firstLine="709"/>
        <w:jc w:val="both"/>
        <w:rPr>
          <w:rFonts w:eastAsia="Arial Unicode MS"/>
        </w:rPr>
      </w:pPr>
    </w:p>
    <w:p w14:paraId="60B61E34" w14:textId="77777777" w:rsidR="001C49B2" w:rsidRPr="001C49B2" w:rsidRDefault="000A3439" w:rsidP="0016670D">
      <w:pPr>
        <w:widowControl w:val="0"/>
        <w:tabs>
          <w:tab w:val="left" w:pos="2977"/>
        </w:tabs>
        <w:autoSpaceDE w:val="0"/>
        <w:autoSpaceDN w:val="0"/>
        <w:adjustRightInd w:val="0"/>
        <w:spacing w:before="120"/>
        <w:jc w:val="both"/>
        <w:rPr>
          <w:rFonts w:eastAsia="Arial Unicode MS"/>
        </w:rPr>
      </w:pPr>
      <w:r w:rsidRPr="000A3439">
        <w:rPr>
          <w:rFonts w:ascii="Times New Roman CYR" w:hAnsi="Times New Roman CYR" w:cs="Times New Roman CYR"/>
          <w:bCs/>
        </w:rPr>
        <w:t xml:space="preserve">           </w:t>
      </w:r>
    </w:p>
    <w:p w14:paraId="45B18A48" w14:textId="77777777" w:rsidR="00216FFC" w:rsidRPr="003347A7" w:rsidRDefault="00216FFC" w:rsidP="005108C8">
      <w:pPr>
        <w:spacing w:line="320" w:lineRule="exact"/>
        <w:ind w:firstLine="709"/>
        <w:jc w:val="right"/>
        <w:rPr>
          <w:rFonts w:eastAsia="Calibri"/>
          <w:sz w:val="20"/>
          <w:szCs w:val="20"/>
        </w:rPr>
      </w:pPr>
    </w:p>
    <w:p w14:paraId="4712BA62" w14:textId="77777777" w:rsidR="00044EA1" w:rsidRPr="00FF031A" w:rsidRDefault="00044EA1" w:rsidP="005108C8">
      <w:pPr>
        <w:spacing w:line="320" w:lineRule="exact"/>
        <w:ind w:firstLine="709"/>
        <w:jc w:val="right"/>
        <w:rPr>
          <w:rFonts w:eastAsia="Calibri"/>
          <w:sz w:val="20"/>
          <w:szCs w:val="20"/>
        </w:rPr>
      </w:pPr>
    </w:p>
    <w:p w14:paraId="34850D5B" w14:textId="77777777" w:rsidR="005108C8" w:rsidRDefault="005108C8" w:rsidP="005108C8">
      <w:pPr>
        <w:spacing w:line="320" w:lineRule="exact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Таблица </w:t>
      </w:r>
      <w:r w:rsidR="00DC796A">
        <w:rPr>
          <w:rFonts w:eastAsia="Calibri"/>
          <w:sz w:val="20"/>
          <w:szCs w:val="20"/>
        </w:rPr>
        <w:t>8</w:t>
      </w:r>
    </w:p>
    <w:p w14:paraId="6F5E2809" w14:textId="77777777" w:rsidR="00DC796A" w:rsidRPr="0058261F" w:rsidRDefault="00DC796A" w:rsidP="005108C8">
      <w:pPr>
        <w:spacing w:line="320" w:lineRule="exact"/>
        <w:ind w:firstLine="709"/>
        <w:jc w:val="right"/>
        <w:rPr>
          <w:rFonts w:eastAsia="Calibri"/>
          <w:sz w:val="20"/>
          <w:szCs w:val="20"/>
        </w:rPr>
      </w:pPr>
    </w:p>
    <w:p w14:paraId="0A32C228" w14:textId="77777777" w:rsidR="005108C8" w:rsidRPr="005108C8" w:rsidRDefault="005108C8" w:rsidP="005108C8">
      <w:pPr>
        <w:jc w:val="center"/>
        <w:rPr>
          <w:rFonts w:eastAsia="Calibri"/>
          <w:b/>
          <w:bCs/>
          <w:caps/>
          <w:sz w:val="20"/>
          <w:szCs w:val="20"/>
          <w:vertAlign w:val="superscript"/>
        </w:rPr>
      </w:pPr>
      <w:r w:rsidRPr="006E16ED">
        <w:rPr>
          <w:rFonts w:eastAsia="Calibri"/>
          <w:b/>
          <w:bCs/>
          <w:caps/>
          <w:sz w:val="20"/>
          <w:szCs w:val="20"/>
        </w:rPr>
        <w:t>Движение работников строительных организаций</w:t>
      </w:r>
      <w:proofErr w:type="gramStart"/>
      <w:r w:rsidRPr="006E16ED">
        <w:rPr>
          <w:rFonts w:eastAsia="Calibri"/>
          <w:b/>
          <w:bCs/>
          <w:caps/>
          <w:sz w:val="20"/>
          <w:szCs w:val="20"/>
          <w:vertAlign w:val="superscript"/>
        </w:rPr>
        <w:t>1</w:t>
      </w:r>
      <w:proofErr w:type="gramEnd"/>
      <w:r w:rsidRPr="006E16ED">
        <w:rPr>
          <w:rFonts w:eastAsia="Calibri"/>
          <w:b/>
          <w:bCs/>
          <w:caps/>
          <w:sz w:val="20"/>
          <w:szCs w:val="20"/>
          <w:vertAlign w:val="superscript"/>
        </w:rPr>
        <w:t>)</w:t>
      </w:r>
    </w:p>
    <w:p w14:paraId="584F26C3" w14:textId="77777777" w:rsidR="005108C8" w:rsidRPr="005108C8" w:rsidRDefault="005108C8" w:rsidP="005108C8">
      <w:pPr>
        <w:jc w:val="center"/>
        <w:rPr>
          <w:rFonts w:eastAsia="Calibri"/>
          <w:b/>
          <w:bCs/>
          <w:caps/>
          <w:sz w:val="20"/>
          <w:szCs w:val="20"/>
        </w:rPr>
      </w:pPr>
    </w:p>
    <w:tbl>
      <w:tblPr>
        <w:tblW w:w="907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55" w:type="dxa"/>
        </w:tblCellMar>
        <w:tblLook w:val="0000" w:firstRow="0" w:lastRow="0" w:firstColumn="0" w:lastColumn="0" w:noHBand="0" w:noVBand="0"/>
      </w:tblPr>
      <w:tblGrid>
        <w:gridCol w:w="4758"/>
        <w:gridCol w:w="2157"/>
        <w:gridCol w:w="2157"/>
      </w:tblGrid>
      <w:tr w:rsidR="005108C8" w:rsidRPr="006E16ED" w14:paraId="74F4065E" w14:textId="77777777" w:rsidTr="00044EA1">
        <w:trPr>
          <w:cantSplit/>
          <w:tblHeader/>
          <w:jc w:val="right"/>
        </w:trPr>
        <w:tc>
          <w:tcPr>
            <w:tcW w:w="4758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8EE373" w14:textId="77777777" w:rsidR="005108C8" w:rsidRPr="006E16ED" w:rsidRDefault="005108C8" w:rsidP="00D46CE5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8A019" w14:textId="77777777" w:rsidR="005108C8" w:rsidRPr="006F1C5A" w:rsidRDefault="005267C7" w:rsidP="00DC796A">
            <w:pPr>
              <w:spacing w:line="240" w:lineRule="exact"/>
              <w:ind w:right="624"/>
              <w:jc w:val="right"/>
              <w:rPr>
                <w:rFonts w:eastAsia="Arial Unicode MS"/>
                <w:i/>
                <w:sz w:val="20"/>
                <w:szCs w:val="22"/>
                <w:lang w:val="en-US"/>
              </w:rPr>
            </w:pPr>
            <w:r>
              <w:rPr>
                <w:rFonts w:eastAsia="Arial Unicode MS"/>
                <w:i/>
                <w:sz w:val="20"/>
                <w:szCs w:val="22"/>
              </w:rPr>
              <w:t>20</w:t>
            </w:r>
            <w:r w:rsidR="006F1C5A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E2B985" w14:textId="77777777" w:rsidR="005108C8" w:rsidRPr="006F1C5A" w:rsidRDefault="005108C8" w:rsidP="00DC796A">
            <w:pPr>
              <w:spacing w:line="240" w:lineRule="exact"/>
              <w:ind w:right="624"/>
              <w:jc w:val="right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5108C8">
              <w:rPr>
                <w:rFonts w:eastAsia="Arial Unicode MS"/>
                <w:i/>
                <w:sz w:val="20"/>
                <w:szCs w:val="22"/>
              </w:rPr>
              <w:t>20</w:t>
            </w:r>
            <w:r w:rsidR="005165AB" w:rsidRPr="00CC7C00">
              <w:rPr>
                <w:rFonts w:eastAsia="Arial Unicode MS"/>
                <w:i/>
                <w:sz w:val="20"/>
                <w:szCs w:val="22"/>
              </w:rPr>
              <w:t>2</w:t>
            </w:r>
            <w:r w:rsidR="006F1C5A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</w:tr>
      <w:tr w:rsidR="005108C8" w:rsidRPr="006E16ED" w14:paraId="5CEEF8A1" w14:textId="77777777" w:rsidTr="00044EA1">
        <w:trPr>
          <w:cantSplit/>
          <w:jc w:val="right"/>
        </w:trPr>
        <w:tc>
          <w:tcPr>
            <w:tcW w:w="475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A5494C" w14:textId="77777777" w:rsidR="005108C8" w:rsidRPr="006E16ED" w:rsidRDefault="005108C8" w:rsidP="00D46C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16ED">
              <w:rPr>
                <w:rFonts w:eastAsia="Calibri"/>
                <w:b/>
                <w:bCs/>
                <w:sz w:val="20"/>
                <w:szCs w:val="20"/>
              </w:rPr>
              <w:t xml:space="preserve">Принято работников </w:t>
            </w:r>
          </w:p>
        </w:tc>
        <w:tc>
          <w:tcPr>
            <w:tcW w:w="2157" w:type="dxa"/>
            <w:tcBorders>
              <w:top w:val="single" w:sz="4" w:space="0" w:color="000000"/>
              <w:bottom w:val="nil"/>
              <w:right w:val="single" w:sz="4" w:space="0" w:color="808080"/>
            </w:tcBorders>
            <w:vAlign w:val="bottom"/>
          </w:tcPr>
          <w:p w14:paraId="6FF9B9E7" w14:textId="77777777" w:rsidR="005108C8" w:rsidRPr="004739E5" w:rsidRDefault="005108C8" w:rsidP="00D46CE5">
            <w:pPr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808080"/>
              <w:bottom w:val="nil"/>
            </w:tcBorders>
            <w:vAlign w:val="bottom"/>
          </w:tcPr>
          <w:p w14:paraId="5A5DD631" w14:textId="77777777" w:rsidR="005108C8" w:rsidRPr="005108C8" w:rsidRDefault="005108C8" w:rsidP="00D46CE5">
            <w:pPr>
              <w:spacing w:line="240" w:lineRule="exact"/>
              <w:ind w:right="624"/>
              <w:rPr>
                <w:rFonts w:eastAsia="Arial Unicode MS"/>
                <w:sz w:val="20"/>
                <w:szCs w:val="22"/>
              </w:rPr>
            </w:pPr>
          </w:p>
        </w:tc>
      </w:tr>
      <w:tr w:rsidR="00124C46" w:rsidRPr="006E16ED" w14:paraId="63B5E3DE" w14:textId="77777777" w:rsidTr="00044EA1">
        <w:trPr>
          <w:cantSplit/>
          <w:jc w:val="right"/>
        </w:trPr>
        <w:tc>
          <w:tcPr>
            <w:tcW w:w="4758" w:type="dxa"/>
            <w:tcBorders>
              <w:top w:val="nil"/>
              <w:bottom w:val="single" w:sz="4" w:space="0" w:color="808080"/>
              <w:right w:val="single" w:sz="4" w:space="0" w:color="000000"/>
            </w:tcBorders>
            <w:vAlign w:val="bottom"/>
          </w:tcPr>
          <w:p w14:paraId="56C528BB" w14:textId="77777777" w:rsidR="00124C46" w:rsidRPr="006E16ED" w:rsidRDefault="00124C46" w:rsidP="00D46CE5">
            <w:pPr>
              <w:rPr>
                <w:rFonts w:eastAsia="Calibri"/>
                <w:sz w:val="20"/>
                <w:szCs w:val="20"/>
              </w:rPr>
            </w:pPr>
            <w:r w:rsidRPr="006E16ED">
              <w:rPr>
                <w:rFonts w:eastAsia="Calibri"/>
                <w:sz w:val="20"/>
                <w:szCs w:val="20"/>
              </w:rPr>
              <w:t>тыс. человек</w:t>
            </w:r>
          </w:p>
        </w:tc>
        <w:tc>
          <w:tcPr>
            <w:tcW w:w="2157" w:type="dxa"/>
            <w:tcBorders>
              <w:top w:val="nil"/>
              <w:bottom w:val="single" w:sz="4" w:space="0" w:color="808080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64B86B84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044EA1">
              <w:rPr>
                <w:rFonts w:eastAsia="Arial Unicode MS"/>
                <w:sz w:val="20"/>
                <w:szCs w:val="22"/>
                <w:lang w:val="en-US"/>
              </w:rPr>
              <w:t>488,9</w:t>
            </w:r>
          </w:p>
        </w:tc>
        <w:tc>
          <w:tcPr>
            <w:tcW w:w="2157" w:type="dxa"/>
            <w:tcBorders>
              <w:top w:val="nil"/>
              <w:left w:val="single" w:sz="4" w:space="0" w:color="808080"/>
              <w:bottom w:val="single" w:sz="4" w:space="0" w:color="808080"/>
            </w:tcBorders>
            <w:tcMar>
              <w:right w:w="737" w:type="dxa"/>
            </w:tcMar>
            <w:vAlign w:val="bottom"/>
          </w:tcPr>
          <w:p w14:paraId="1201A223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  <w:lang w:val="en-US"/>
              </w:rPr>
              <w:t>629,2</w:t>
            </w:r>
          </w:p>
        </w:tc>
      </w:tr>
      <w:tr w:rsidR="00124C46" w:rsidRPr="006E16ED" w14:paraId="1211924F" w14:textId="77777777" w:rsidTr="00044EA1">
        <w:trPr>
          <w:cantSplit/>
          <w:jc w:val="right"/>
        </w:trPr>
        <w:tc>
          <w:tcPr>
            <w:tcW w:w="475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3F39C9B" w14:textId="77777777" w:rsidR="00124C46" w:rsidRPr="006E16ED" w:rsidRDefault="00124C46" w:rsidP="00D46CE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E16ED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6E16ED">
              <w:rPr>
                <w:rFonts w:eastAsia="Calibri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6E16ED">
              <w:rPr>
                <w:rFonts w:eastAsia="Calibri"/>
                <w:sz w:val="20"/>
                <w:szCs w:val="20"/>
              </w:rPr>
              <w:t xml:space="preserve"> списочной численности работников</w:t>
            </w:r>
          </w:p>
        </w:tc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43CBC1CC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044EA1">
              <w:rPr>
                <w:rFonts w:eastAsia="Arial Unicode MS"/>
                <w:sz w:val="20"/>
                <w:szCs w:val="22"/>
                <w:lang w:val="en-US"/>
              </w:rPr>
              <w:t>52,9</w:t>
            </w:r>
          </w:p>
        </w:tc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right w:w="737" w:type="dxa"/>
            </w:tcMar>
            <w:vAlign w:val="bottom"/>
          </w:tcPr>
          <w:p w14:paraId="7AD680A1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63,3</w:t>
            </w:r>
          </w:p>
        </w:tc>
      </w:tr>
      <w:tr w:rsidR="00124C46" w:rsidRPr="006E16ED" w14:paraId="09AA7F90" w14:textId="77777777" w:rsidTr="00044EA1">
        <w:trPr>
          <w:cantSplit/>
          <w:jc w:val="right"/>
        </w:trPr>
        <w:tc>
          <w:tcPr>
            <w:tcW w:w="4758" w:type="dxa"/>
            <w:tcBorders>
              <w:top w:val="single" w:sz="4" w:space="0" w:color="808080"/>
              <w:bottom w:val="nil"/>
              <w:right w:val="single" w:sz="4" w:space="0" w:color="000000"/>
            </w:tcBorders>
            <w:vAlign w:val="bottom"/>
          </w:tcPr>
          <w:p w14:paraId="472690E1" w14:textId="77777777" w:rsidR="00124C46" w:rsidRPr="006E16ED" w:rsidRDefault="00124C46" w:rsidP="00D46C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16ED">
              <w:rPr>
                <w:rFonts w:eastAsia="Calibri"/>
                <w:b/>
                <w:bCs/>
                <w:sz w:val="20"/>
                <w:szCs w:val="20"/>
              </w:rPr>
              <w:t>Выбыло работников</w:t>
            </w:r>
          </w:p>
        </w:tc>
        <w:tc>
          <w:tcPr>
            <w:tcW w:w="2157" w:type="dxa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2D90D9B6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nil"/>
            </w:tcBorders>
            <w:tcMar>
              <w:right w:w="737" w:type="dxa"/>
            </w:tcMar>
            <w:vAlign w:val="bottom"/>
          </w:tcPr>
          <w:p w14:paraId="28FCEA05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</w:p>
        </w:tc>
      </w:tr>
      <w:tr w:rsidR="00124C46" w:rsidRPr="006E16ED" w14:paraId="7CA83F38" w14:textId="77777777" w:rsidTr="00044EA1">
        <w:trPr>
          <w:cantSplit/>
          <w:jc w:val="right"/>
        </w:trPr>
        <w:tc>
          <w:tcPr>
            <w:tcW w:w="4758" w:type="dxa"/>
            <w:tcBorders>
              <w:top w:val="nil"/>
              <w:bottom w:val="single" w:sz="4" w:space="0" w:color="808080"/>
              <w:right w:val="single" w:sz="4" w:space="0" w:color="000000"/>
            </w:tcBorders>
            <w:vAlign w:val="bottom"/>
          </w:tcPr>
          <w:p w14:paraId="6CEC5E33" w14:textId="77777777" w:rsidR="00124C46" w:rsidRPr="006E16ED" w:rsidRDefault="00124C46" w:rsidP="00D46CE5">
            <w:pPr>
              <w:rPr>
                <w:rFonts w:eastAsia="Calibri"/>
                <w:sz w:val="20"/>
                <w:szCs w:val="20"/>
              </w:rPr>
            </w:pPr>
            <w:r w:rsidRPr="006E16ED">
              <w:rPr>
                <w:rFonts w:eastAsia="Calibri"/>
                <w:sz w:val="20"/>
                <w:szCs w:val="20"/>
              </w:rPr>
              <w:t>тыс. человек</w:t>
            </w:r>
          </w:p>
        </w:tc>
        <w:tc>
          <w:tcPr>
            <w:tcW w:w="2157" w:type="dxa"/>
            <w:tcBorders>
              <w:top w:val="nil"/>
              <w:bottom w:val="single" w:sz="4" w:space="0" w:color="808080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42E6AEC8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044EA1">
              <w:rPr>
                <w:rFonts w:eastAsia="Arial Unicode MS"/>
                <w:sz w:val="20"/>
                <w:szCs w:val="22"/>
                <w:lang w:val="en-US"/>
              </w:rPr>
              <w:t>519,5</w:t>
            </w:r>
          </w:p>
        </w:tc>
        <w:tc>
          <w:tcPr>
            <w:tcW w:w="2157" w:type="dxa"/>
            <w:tcBorders>
              <w:top w:val="nil"/>
              <w:left w:val="single" w:sz="4" w:space="0" w:color="808080"/>
              <w:bottom w:val="single" w:sz="4" w:space="0" w:color="808080"/>
            </w:tcBorders>
            <w:tcMar>
              <w:right w:w="737" w:type="dxa"/>
            </w:tcMar>
            <w:vAlign w:val="bottom"/>
          </w:tcPr>
          <w:p w14:paraId="26CC09FF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648,7</w:t>
            </w:r>
          </w:p>
        </w:tc>
      </w:tr>
      <w:tr w:rsidR="00124C46" w:rsidRPr="006E16ED" w14:paraId="3A12BA99" w14:textId="77777777" w:rsidTr="00044EA1">
        <w:trPr>
          <w:cantSplit/>
          <w:jc w:val="right"/>
        </w:trPr>
        <w:tc>
          <w:tcPr>
            <w:tcW w:w="475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D8E4167" w14:textId="77777777" w:rsidR="00124C46" w:rsidRPr="006E16ED" w:rsidRDefault="00124C46" w:rsidP="00D46CE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E16ED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6E16ED">
              <w:rPr>
                <w:rFonts w:eastAsia="Calibri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eastAsia="Calibri"/>
                <w:sz w:val="20"/>
                <w:szCs w:val="20"/>
              </w:rPr>
              <w:t>к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E16ED">
              <w:rPr>
                <w:rFonts w:eastAsia="Calibri"/>
                <w:sz w:val="20"/>
                <w:szCs w:val="20"/>
              </w:rPr>
              <w:t>списочной численности работников</w:t>
            </w:r>
          </w:p>
        </w:tc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356FE236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044EA1">
              <w:rPr>
                <w:rFonts w:eastAsia="Arial Unicode MS"/>
                <w:sz w:val="20"/>
                <w:szCs w:val="22"/>
                <w:lang w:val="en-US"/>
              </w:rPr>
              <w:t>56,3</w:t>
            </w:r>
          </w:p>
        </w:tc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right w:w="737" w:type="dxa"/>
            </w:tcMar>
            <w:vAlign w:val="bottom"/>
          </w:tcPr>
          <w:p w14:paraId="20460AA2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65,3</w:t>
            </w:r>
          </w:p>
        </w:tc>
      </w:tr>
      <w:tr w:rsidR="00124C46" w:rsidRPr="006E16ED" w14:paraId="10C27C4D" w14:textId="77777777" w:rsidTr="00044EA1">
        <w:trPr>
          <w:cantSplit/>
          <w:jc w:val="right"/>
        </w:trPr>
        <w:tc>
          <w:tcPr>
            <w:tcW w:w="4758" w:type="dxa"/>
            <w:tcBorders>
              <w:top w:val="single" w:sz="4" w:space="0" w:color="808080"/>
              <w:bottom w:val="nil"/>
              <w:right w:val="single" w:sz="4" w:space="0" w:color="000000"/>
            </w:tcBorders>
            <w:vAlign w:val="bottom"/>
          </w:tcPr>
          <w:p w14:paraId="7B8D5FF0" w14:textId="77777777" w:rsidR="00124C46" w:rsidRPr="006E16ED" w:rsidRDefault="00124C46" w:rsidP="009479F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16ED">
              <w:rPr>
                <w:rFonts w:eastAsia="Calibri"/>
                <w:b/>
                <w:bCs/>
                <w:sz w:val="20"/>
                <w:szCs w:val="20"/>
              </w:rPr>
              <w:t>Выбыло работн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иков,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% от общей численн</w:t>
            </w:r>
            <w:r>
              <w:rPr>
                <w:rFonts w:eastAsia="Calibri"/>
                <w:b/>
                <w:bCs/>
                <w:sz w:val="20"/>
                <w:szCs w:val="20"/>
              </w:rPr>
              <w:t>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сти</w:t>
            </w:r>
            <w:r w:rsidR="00591FE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E16ED">
              <w:rPr>
                <w:rFonts w:eastAsia="Calibri"/>
                <w:b/>
                <w:bCs/>
                <w:sz w:val="20"/>
                <w:szCs w:val="20"/>
              </w:rPr>
              <w:t>выбывших</w:t>
            </w:r>
          </w:p>
        </w:tc>
        <w:tc>
          <w:tcPr>
            <w:tcW w:w="2157" w:type="dxa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79A66AA7" w14:textId="77777777" w:rsidR="00124C46" w:rsidRPr="00FF031A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nil"/>
            </w:tcBorders>
            <w:tcMar>
              <w:right w:w="737" w:type="dxa"/>
            </w:tcMar>
            <w:vAlign w:val="bottom"/>
          </w:tcPr>
          <w:p w14:paraId="00567B3D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</w:p>
        </w:tc>
      </w:tr>
      <w:tr w:rsidR="00124C46" w:rsidRPr="006E16ED" w14:paraId="07B98668" w14:textId="77777777" w:rsidTr="00044EA1">
        <w:trPr>
          <w:cantSplit/>
          <w:jc w:val="right"/>
        </w:trPr>
        <w:tc>
          <w:tcPr>
            <w:tcW w:w="4758" w:type="dxa"/>
            <w:tcBorders>
              <w:top w:val="nil"/>
              <w:bottom w:val="single" w:sz="4" w:space="0" w:color="808080"/>
              <w:right w:val="single" w:sz="4" w:space="0" w:color="000000"/>
            </w:tcBorders>
            <w:vAlign w:val="bottom"/>
          </w:tcPr>
          <w:p w14:paraId="10273EBD" w14:textId="77777777" w:rsidR="00124C46" w:rsidRPr="006E16ED" w:rsidRDefault="00124C46" w:rsidP="00D46CE5">
            <w:pPr>
              <w:rPr>
                <w:rFonts w:eastAsia="Calibri"/>
                <w:sz w:val="20"/>
                <w:szCs w:val="20"/>
              </w:rPr>
            </w:pPr>
            <w:r w:rsidRPr="006E16ED">
              <w:rPr>
                <w:rFonts w:eastAsia="Calibri"/>
                <w:sz w:val="20"/>
                <w:szCs w:val="20"/>
              </w:rPr>
              <w:t xml:space="preserve">    по собственному желанию</w:t>
            </w:r>
          </w:p>
        </w:tc>
        <w:tc>
          <w:tcPr>
            <w:tcW w:w="2157" w:type="dxa"/>
            <w:tcBorders>
              <w:top w:val="nil"/>
              <w:bottom w:val="single" w:sz="4" w:space="0" w:color="808080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4C9E934F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044EA1">
              <w:rPr>
                <w:rFonts w:eastAsia="Arial Unicode MS"/>
                <w:sz w:val="20"/>
                <w:szCs w:val="22"/>
                <w:lang w:val="en-US"/>
              </w:rPr>
              <w:t>78,2</w:t>
            </w:r>
          </w:p>
        </w:tc>
        <w:tc>
          <w:tcPr>
            <w:tcW w:w="2157" w:type="dxa"/>
            <w:tcBorders>
              <w:top w:val="nil"/>
              <w:left w:val="single" w:sz="4" w:space="0" w:color="808080"/>
              <w:bottom w:val="single" w:sz="4" w:space="0" w:color="808080"/>
            </w:tcBorders>
            <w:tcMar>
              <w:right w:w="737" w:type="dxa"/>
            </w:tcMar>
            <w:vAlign w:val="bottom"/>
          </w:tcPr>
          <w:p w14:paraId="7A862800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82,6</w:t>
            </w:r>
          </w:p>
        </w:tc>
      </w:tr>
      <w:tr w:rsidR="00124C46" w:rsidRPr="006E16ED" w14:paraId="79574C3C" w14:textId="77777777" w:rsidTr="00044EA1">
        <w:trPr>
          <w:cantSplit/>
          <w:jc w:val="right"/>
        </w:trPr>
        <w:tc>
          <w:tcPr>
            <w:tcW w:w="4758" w:type="dxa"/>
            <w:tcBorders>
              <w:top w:val="single" w:sz="4" w:space="0" w:color="808080"/>
              <w:bottom w:val="single" w:sz="4" w:space="0" w:color="808080" w:themeColor="background1" w:themeShade="80"/>
              <w:right w:val="single" w:sz="4" w:space="0" w:color="000000"/>
            </w:tcBorders>
            <w:vAlign w:val="bottom"/>
          </w:tcPr>
          <w:p w14:paraId="736607BD" w14:textId="77777777" w:rsidR="00124C46" w:rsidRPr="006E16ED" w:rsidRDefault="00124C46" w:rsidP="00D46CE5">
            <w:pPr>
              <w:rPr>
                <w:rFonts w:eastAsia="Calibri"/>
                <w:sz w:val="20"/>
                <w:szCs w:val="20"/>
              </w:rPr>
            </w:pPr>
            <w:r w:rsidRPr="006E16ED">
              <w:rPr>
                <w:rFonts w:eastAsia="Calibri"/>
                <w:sz w:val="20"/>
                <w:szCs w:val="20"/>
              </w:rPr>
              <w:t xml:space="preserve">    в связи с сокращением</w:t>
            </w:r>
          </w:p>
        </w:tc>
        <w:tc>
          <w:tcPr>
            <w:tcW w:w="2157" w:type="dxa"/>
            <w:tcBorders>
              <w:top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tcMar>
              <w:right w:w="737" w:type="dxa"/>
            </w:tcMar>
            <w:vAlign w:val="bottom"/>
          </w:tcPr>
          <w:p w14:paraId="2C43D433" w14:textId="77777777" w:rsidR="00124C46" w:rsidRPr="00044EA1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044EA1">
              <w:rPr>
                <w:rFonts w:eastAsia="Arial Unicode MS"/>
                <w:sz w:val="20"/>
                <w:szCs w:val="22"/>
                <w:lang w:val="en-US"/>
              </w:rPr>
              <w:t>0,8</w:t>
            </w:r>
          </w:p>
        </w:tc>
        <w:tc>
          <w:tcPr>
            <w:tcW w:w="2157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tcMar>
              <w:right w:w="737" w:type="dxa"/>
            </w:tcMar>
            <w:vAlign w:val="bottom"/>
          </w:tcPr>
          <w:p w14:paraId="413069CA" w14:textId="77777777" w:rsidR="00124C46" w:rsidRPr="00124C46" w:rsidRDefault="00124C46" w:rsidP="00044EA1">
            <w:pPr>
              <w:spacing w:line="240" w:lineRule="exact"/>
              <w:jc w:val="right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0,6</w:t>
            </w:r>
          </w:p>
        </w:tc>
      </w:tr>
      <w:tr w:rsidR="00124C46" w:rsidRPr="006E16ED" w14:paraId="23AC7501" w14:textId="77777777" w:rsidTr="00044EA1">
        <w:trPr>
          <w:cantSplit/>
          <w:trHeight w:val="483"/>
          <w:jc w:val="right"/>
        </w:trPr>
        <w:tc>
          <w:tcPr>
            <w:tcW w:w="9072" w:type="dxa"/>
            <w:gridSpan w:val="3"/>
            <w:tcBorders>
              <w:top w:val="single" w:sz="4" w:space="0" w:color="808080" w:themeColor="background1" w:themeShade="80"/>
              <w:bottom w:val="double" w:sz="4" w:space="0" w:color="auto"/>
            </w:tcBorders>
            <w:vAlign w:val="bottom"/>
          </w:tcPr>
          <w:p w14:paraId="2514A28B" w14:textId="77777777" w:rsidR="00124C46" w:rsidRPr="006E16ED" w:rsidRDefault="00124C46" w:rsidP="006C4991">
            <w:p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307383">
              <w:rPr>
                <w:rFonts w:eastAsia="Calibri"/>
                <w:i/>
                <w:iCs/>
                <w:sz w:val="20"/>
                <w:szCs w:val="20"/>
              </w:rPr>
              <w:t>1)</w:t>
            </w:r>
            <w:r w:rsidRPr="006E16ED">
              <w:rPr>
                <w:rFonts w:eastAsia="Calibri"/>
                <w:i/>
                <w:iCs/>
                <w:sz w:val="20"/>
                <w:szCs w:val="20"/>
              </w:rPr>
              <w:t xml:space="preserve"> Без субъектов малого предпринимательства.</w:t>
            </w:r>
          </w:p>
        </w:tc>
      </w:tr>
    </w:tbl>
    <w:p w14:paraId="2A117E48" w14:textId="77777777" w:rsidR="00DC796A" w:rsidRDefault="00DC796A" w:rsidP="005108C8">
      <w:pPr>
        <w:spacing w:before="100" w:beforeAutospacing="1" w:after="100" w:afterAutospacing="1"/>
        <w:jc w:val="right"/>
        <w:rPr>
          <w:rFonts w:eastAsia="Calibri"/>
          <w:sz w:val="20"/>
          <w:szCs w:val="20"/>
        </w:rPr>
      </w:pPr>
    </w:p>
    <w:p w14:paraId="7C265E9A" w14:textId="77777777" w:rsidR="005108C8" w:rsidRPr="00DC796A" w:rsidRDefault="005108C8" w:rsidP="005108C8">
      <w:pPr>
        <w:spacing w:before="100" w:beforeAutospacing="1" w:after="100" w:afterAutospacing="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Таблица </w:t>
      </w:r>
      <w:r w:rsidR="00DC796A">
        <w:rPr>
          <w:rFonts w:eastAsia="Calibri"/>
          <w:sz w:val="20"/>
          <w:szCs w:val="20"/>
        </w:rPr>
        <w:t>9</w:t>
      </w:r>
    </w:p>
    <w:p w14:paraId="670840F7" w14:textId="77777777" w:rsidR="005E5CD0" w:rsidRPr="006434D0" w:rsidRDefault="005108C8" w:rsidP="006434D0">
      <w:pPr>
        <w:spacing w:before="100" w:beforeAutospacing="1" w:after="100" w:afterAutospacing="1"/>
        <w:jc w:val="center"/>
        <w:rPr>
          <w:rFonts w:eastAsia="Calibri"/>
          <w:b/>
          <w:bCs/>
          <w:caps/>
          <w:sz w:val="20"/>
          <w:szCs w:val="20"/>
        </w:rPr>
      </w:pPr>
      <w:r w:rsidRPr="006E16ED">
        <w:rPr>
          <w:rFonts w:eastAsia="Calibri"/>
          <w:b/>
          <w:bCs/>
          <w:caps/>
          <w:sz w:val="20"/>
          <w:szCs w:val="20"/>
        </w:rPr>
        <w:t xml:space="preserve">Среднемесячная номинальная </w:t>
      </w:r>
      <w:r w:rsidRPr="006E16ED">
        <w:rPr>
          <w:rFonts w:eastAsia="Calibri"/>
          <w:b/>
          <w:bCs/>
          <w:caps/>
          <w:sz w:val="20"/>
          <w:szCs w:val="20"/>
        </w:rPr>
        <w:br/>
        <w:t xml:space="preserve">начисленная заработная плата работников </w:t>
      </w:r>
      <w:r w:rsidRPr="006E16ED">
        <w:rPr>
          <w:rFonts w:eastAsia="Calibri"/>
          <w:b/>
          <w:bCs/>
          <w:caps/>
          <w:sz w:val="20"/>
          <w:szCs w:val="20"/>
        </w:rPr>
        <w:br/>
        <w:t>организаций различных форм собственности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4"/>
        <w:gridCol w:w="1354"/>
        <w:gridCol w:w="1202"/>
        <w:gridCol w:w="1202"/>
      </w:tblGrid>
      <w:tr w:rsidR="005108C8" w:rsidRPr="00494643" w14:paraId="56F640B4" w14:textId="77777777" w:rsidTr="00D46CE5">
        <w:trPr>
          <w:cantSplit/>
          <w:tblHeader/>
        </w:trPr>
        <w:tc>
          <w:tcPr>
            <w:tcW w:w="3960" w:type="dxa"/>
            <w:vMerge w:val="restart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B129DC" w14:textId="77777777" w:rsidR="005108C8" w:rsidRPr="006E16ED" w:rsidRDefault="005108C8" w:rsidP="00D46CE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A681" w14:textId="77777777" w:rsidR="005108C8" w:rsidRPr="00287486" w:rsidRDefault="005108C8" w:rsidP="00D46CE5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287486">
              <w:rPr>
                <w:rFonts w:eastAsia="Arial Unicode MS"/>
                <w:i/>
                <w:sz w:val="20"/>
                <w:szCs w:val="22"/>
              </w:rPr>
              <w:t>Среднемесячная заработная плата работников, рублей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C36494" w14:textId="77777777" w:rsidR="005108C8" w:rsidRPr="00287486" w:rsidRDefault="005108C8" w:rsidP="00D46CE5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proofErr w:type="gramStart"/>
            <w:r w:rsidRPr="00287486">
              <w:rPr>
                <w:rFonts w:eastAsia="Arial Unicode MS"/>
                <w:i/>
                <w:sz w:val="20"/>
                <w:szCs w:val="22"/>
              </w:rPr>
              <w:t>В</w:t>
            </w:r>
            <w:proofErr w:type="gramEnd"/>
            <w:r w:rsidRPr="00287486">
              <w:rPr>
                <w:rFonts w:eastAsia="Arial Unicode MS"/>
                <w:i/>
                <w:sz w:val="20"/>
                <w:szCs w:val="22"/>
              </w:rPr>
              <w:t xml:space="preserve"> % </w:t>
            </w:r>
            <w:proofErr w:type="gramStart"/>
            <w:r w:rsidRPr="00287486">
              <w:rPr>
                <w:rFonts w:eastAsia="Arial Unicode MS"/>
                <w:i/>
                <w:sz w:val="20"/>
                <w:szCs w:val="22"/>
              </w:rPr>
              <w:t>к</w:t>
            </w:r>
            <w:proofErr w:type="gramEnd"/>
            <w:r w:rsidRPr="00287486">
              <w:rPr>
                <w:rFonts w:eastAsia="Arial Unicode MS"/>
                <w:i/>
                <w:sz w:val="20"/>
                <w:szCs w:val="22"/>
              </w:rPr>
              <w:br/>
              <w:t>предыдущему году</w:t>
            </w:r>
          </w:p>
        </w:tc>
      </w:tr>
      <w:tr w:rsidR="005108C8" w:rsidRPr="00494643" w14:paraId="55BD72EE" w14:textId="77777777" w:rsidTr="00D46CE5">
        <w:trPr>
          <w:cantSplit/>
          <w:tblHeader/>
        </w:trPr>
        <w:tc>
          <w:tcPr>
            <w:tcW w:w="39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2969" w14:textId="77777777" w:rsidR="005108C8" w:rsidRPr="006E16ED" w:rsidRDefault="005108C8" w:rsidP="00D46CE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69D3" w14:textId="77777777" w:rsidR="005108C8" w:rsidRPr="00F848A0" w:rsidRDefault="005267C7" w:rsidP="00DC796A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DC796A">
              <w:rPr>
                <w:rFonts w:eastAsia="Arial Unicode MS"/>
                <w:i/>
                <w:sz w:val="20"/>
                <w:szCs w:val="22"/>
              </w:rPr>
              <w:t>20</w:t>
            </w:r>
            <w:r w:rsidR="00F848A0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A4D6" w14:textId="77777777" w:rsidR="005108C8" w:rsidRPr="00544D84" w:rsidRDefault="005108C8" w:rsidP="00DC796A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DC796A">
              <w:rPr>
                <w:rFonts w:eastAsia="Arial Unicode MS"/>
                <w:i/>
                <w:sz w:val="20"/>
                <w:szCs w:val="22"/>
              </w:rPr>
              <w:t>20</w:t>
            </w:r>
            <w:r w:rsidR="00544D84"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F848A0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6FC6" w14:textId="77777777" w:rsidR="005108C8" w:rsidRPr="00F848A0" w:rsidRDefault="005108C8" w:rsidP="00DC796A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DC796A">
              <w:rPr>
                <w:rFonts w:eastAsia="Arial Unicode MS"/>
                <w:i/>
                <w:sz w:val="20"/>
                <w:szCs w:val="22"/>
              </w:rPr>
              <w:t>20</w:t>
            </w:r>
            <w:r w:rsidR="00F848A0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C416" w14:textId="77777777" w:rsidR="005108C8" w:rsidRPr="00544D84" w:rsidRDefault="005108C8" w:rsidP="00F848A0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DC796A">
              <w:rPr>
                <w:rFonts w:eastAsia="Arial Unicode MS"/>
                <w:i/>
                <w:sz w:val="20"/>
                <w:szCs w:val="22"/>
              </w:rPr>
              <w:t>20</w:t>
            </w:r>
            <w:r w:rsidR="00544D84"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F848A0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</w:tr>
      <w:tr w:rsidR="00124C46" w:rsidRPr="00FC0670" w14:paraId="4A64BBAE" w14:textId="77777777" w:rsidTr="00D46CE5">
        <w:trPr>
          <w:cantSplit/>
        </w:trPr>
        <w:tc>
          <w:tcPr>
            <w:tcW w:w="3960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5FEF06BA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670">
              <w:rPr>
                <w:rFonts w:eastAsia="Calibri"/>
                <w:b/>
                <w:bCs/>
                <w:sz w:val="20"/>
                <w:szCs w:val="20"/>
              </w:rPr>
              <w:t>В целом по экономике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FE1E77B" w14:textId="77777777" w:rsidR="00124C46" w:rsidRPr="00124C46" w:rsidRDefault="00124C46" w:rsidP="00D307E5">
            <w:pPr>
              <w:jc w:val="center"/>
              <w:rPr>
                <w:b/>
                <w:sz w:val="20"/>
                <w:szCs w:val="20"/>
              </w:rPr>
            </w:pPr>
            <w:r w:rsidRPr="00124C46">
              <w:rPr>
                <w:b/>
                <w:sz w:val="20"/>
                <w:szCs w:val="20"/>
              </w:rPr>
              <w:t>51344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87A58B0" w14:textId="77777777" w:rsidR="00124C46" w:rsidRPr="00124C46" w:rsidRDefault="00124C46" w:rsidP="00D307E5">
            <w:pPr>
              <w:jc w:val="center"/>
              <w:rPr>
                <w:b/>
                <w:sz w:val="20"/>
                <w:szCs w:val="20"/>
              </w:rPr>
            </w:pPr>
            <w:r w:rsidRPr="00124C46">
              <w:rPr>
                <w:b/>
                <w:sz w:val="20"/>
                <w:szCs w:val="20"/>
              </w:rPr>
              <w:t>57244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8A92D49" w14:textId="77777777" w:rsidR="00124C46" w:rsidRPr="00124C46" w:rsidRDefault="00124C46" w:rsidP="00D307E5">
            <w:pPr>
              <w:jc w:val="center"/>
              <w:rPr>
                <w:b/>
                <w:sz w:val="20"/>
                <w:szCs w:val="20"/>
              </w:rPr>
            </w:pPr>
            <w:r w:rsidRPr="00124C46">
              <w:rPr>
                <w:b/>
                <w:sz w:val="20"/>
                <w:szCs w:val="20"/>
              </w:rPr>
              <w:t>107,3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vAlign w:val="bottom"/>
          </w:tcPr>
          <w:p w14:paraId="2D3AF8BA" w14:textId="77777777" w:rsidR="00124C46" w:rsidRPr="00124C46" w:rsidRDefault="00124C46" w:rsidP="00D307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4C46">
              <w:rPr>
                <w:b/>
                <w:sz w:val="20"/>
                <w:szCs w:val="20"/>
              </w:rPr>
              <w:t>111</w:t>
            </w:r>
            <w:r w:rsidRPr="00124C46">
              <w:rPr>
                <w:b/>
                <w:sz w:val="20"/>
                <w:szCs w:val="20"/>
                <w:lang w:val="en-US"/>
              </w:rPr>
              <w:t>,5</w:t>
            </w:r>
          </w:p>
        </w:tc>
      </w:tr>
      <w:tr w:rsidR="00124C46" w:rsidRPr="00FC0670" w14:paraId="63DC1EB4" w14:textId="77777777" w:rsidTr="00D46CE5">
        <w:trPr>
          <w:cantSplit/>
        </w:trPr>
        <w:tc>
          <w:tcPr>
            <w:tcW w:w="396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580E053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по виду деятельности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FC0670">
              <w:rPr>
                <w:rFonts w:eastAsia="Calibri"/>
                <w:sz w:val="20"/>
                <w:szCs w:val="20"/>
              </w:rPr>
              <w:t>строительство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FC067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C2A8907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44738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6D77FD9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51944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24508B6A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104,9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41012458" w14:textId="77777777" w:rsidR="00124C46" w:rsidRPr="00124C46" w:rsidRDefault="00124C46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124C46">
              <w:rPr>
                <w:sz w:val="20"/>
                <w:szCs w:val="20"/>
                <w:lang w:val="en-US"/>
              </w:rPr>
              <w:t>116,1</w:t>
            </w:r>
          </w:p>
        </w:tc>
      </w:tr>
      <w:tr w:rsidR="00124C46" w:rsidRPr="00FC0670" w14:paraId="0B6D9B78" w14:textId="77777777" w:rsidTr="0058261F">
        <w:trPr>
          <w:cantSplit/>
        </w:trPr>
        <w:tc>
          <w:tcPr>
            <w:tcW w:w="3960" w:type="dxa"/>
            <w:tcBorders>
              <w:top w:val="single" w:sz="4" w:space="0" w:color="808080"/>
              <w:bottom w:val="nil"/>
              <w:right w:val="single" w:sz="4" w:space="0" w:color="000000"/>
            </w:tcBorders>
            <w:vAlign w:val="bottom"/>
          </w:tcPr>
          <w:p w14:paraId="0E92DE53" w14:textId="77777777" w:rsidR="00124C46" w:rsidRDefault="00124C46" w:rsidP="00B3120E">
            <w:pPr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  </w:t>
            </w:r>
            <w:r>
              <w:rPr>
                <w:rFonts w:eastAsia="Calibri"/>
                <w:sz w:val="20"/>
                <w:szCs w:val="20"/>
              </w:rPr>
              <w:t xml:space="preserve">из него </w:t>
            </w:r>
            <w:r w:rsidRPr="00FC0670">
              <w:rPr>
                <w:rFonts w:eastAsia="Calibri"/>
                <w:sz w:val="20"/>
                <w:szCs w:val="20"/>
              </w:rPr>
              <w:t xml:space="preserve">по организациям </w:t>
            </w: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FC0670">
              <w:rPr>
                <w:rFonts w:eastAsia="Calibri"/>
                <w:sz w:val="20"/>
                <w:szCs w:val="20"/>
              </w:rPr>
              <w:t>форм</w:t>
            </w:r>
            <w:r>
              <w:rPr>
                <w:rFonts w:eastAsia="Calibri"/>
                <w:sz w:val="20"/>
                <w:szCs w:val="20"/>
              </w:rPr>
              <w:t>ой</w:t>
            </w:r>
            <w:r w:rsidRPr="00FC067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67BE17" w14:textId="77777777" w:rsidR="00124C46" w:rsidRPr="00FC0670" w:rsidRDefault="00124C46" w:rsidP="00B312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C0670">
              <w:rPr>
                <w:rFonts w:eastAsia="Calibri"/>
                <w:sz w:val="20"/>
                <w:szCs w:val="20"/>
              </w:rPr>
              <w:t>собственности: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14:paraId="2DF44B14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000000"/>
            </w:tcBorders>
            <w:vAlign w:val="bottom"/>
          </w:tcPr>
          <w:p w14:paraId="0FF10620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14:paraId="2C84B485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bottom"/>
          </w:tcPr>
          <w:p w14:paraId="7A0E2350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</w:p>
        </w:tc>
      </w:tr>
      <w:tr w:rsidR="00124C46" w:rsidRPr="00FC0670" w14:paraId="1F806FC3" w14:textId="77777777" w:rsidTr="00D46CE5">
        <w:trPr>
          <w:cantSplit/>
        </w:trPr>
        <w:tc>
          <w:tcPr>
            <w:tcW w:w="3960" w:type="dxa"/>
            <w:tcBorders>
              <w:top w:val="nil"/>
              <w:bottom w:val="single" w:sz="4" w:space="0" w:color="808080"/>
              <w:right w:val="single" w:sz="4" w:space="0" w:color="000000"/>
            </w:tcBorders>
            <w:vAlign w:val="bottom"/>
          </w:tcPr>
          <w:p w14:paraId="06F1F130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   государственная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ABE6075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59689</w:t>
            </w:r>
          </w:p>
        </w:tc>
        <w:tc>
          <w:tcPr>
            <w:tcW w:w="1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4872DD0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65805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0F55F14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105,2</w:t>
            </w:r>
          </w:p>
        </w:tc>
        <w:tc>
          <w:tcPr>
            <w:tcW w:w="1202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14:paraId="304D45ED" w14:textId="77777777" w:rsidR="00124C46" w:rsidRPr="00124C46" w:rsidRDefault="00124C46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124C46">
              <w:rPr>
                <w:sz w:val="20"/>
                <w:szCs w:val="20"/>
                <w:lang w:val="en-US"/>
              </w:rPr>
              <w:t>110,2</w:t>
            </w:r>
          </w:p>
        </w:tc>
      </w:tr>
      <w:tr w:rsidR="00124C46" w:rsidRPr="00FC0670" w14:paraId="46151F62" w14:textId="77777777" w:rsidTr="00D46CE5">
        <w:trPr>
          <w:cantSplit/>
        </w:trPr>
        <w:tc>
          <w:tcPr>
            <w:tcW w:w="396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D4C5D70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   муниципальная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5A9641D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38405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E725885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42880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23BAB1B2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105,3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4C3FC92A" w14:textId="77777777" w:rsidR="00124C46" w:rsidRPr="00124C46" w:rsidRDefault="00124C46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124C46">
              <w:rPr>
                <w:sz w:val="20"/>
                <w:szCs w:val="20"/>
                <w:lang w:val="en-US"/>
              </w:rPr>
              <w:t>111,7</w:t>
            </w:r>
          </w:p>
        </w:tc>
      </w:tr>
      <w:tr w:rsidR="00124C46" w:rsidRPr="00FC0670" w14:paraId="407E1E9A" w14:textId="77777777" w:rsidTr="0040449D">
        <w:trPr>
          <w:cantSplit/>
        </w:trPr>
        <w:tc>
          <w:tcPr>
            <w:tcW w:w="396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361C540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   частная 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48D8E923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41662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474C918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48473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4F536E57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105,4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4EBCEA87" w14:textId="77777777" w:rsidR="00124C46" w:rsidRPr="00124C46" w:rsidRDefault="00124C46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124C46">
              <w:rPr>
                <w:sz w:val="20"/>
                <w:szCs w:val="20"/>
                <w:lang w:val="en-US"/>
              </w:rPr>
              <w:t>116,3</w:t>
            </w:r>
          </w:p>
        </w:tc>
      </w:tr>
      <w:tr w:rsidR="00124C46" w:rsidRPr="00FC0670" w14:paraId="6B7E3439" w14:textId="77777777" w:rsidTr="0040449D">
        <w:trPr>
          <w:cantSplit/>
        </w:trPr>
        <w:tc>
          <w:tcPr>
            <w:tcW w:w="3960" w:type="dxa"/>
            <w:tcBorders>
              <w:top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14:paraId="4168C074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   смешанная российская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14:paraId="6AABF90E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66952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14:paraId="627E82E6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74399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14:paraId="2A709237" w14:textId="77777777" w:rsidR="00124C46" w:rsidRPr="00124C46" w:rsidRDefault="00124C46" w:rsidP="00D307E5">
            <w:pPr>
              <w:jc w:val="center"/>
              <w:rPr>
                <w:sz w:val="20"/>
                <w:szCs w:val="20"/>
              </w:rPr>
            </w:pPr>
            <w:r w:rsidRPr="00124C46">
              <w:rPr>
                <w:sz w:val="20"/>
                <w:szCs w:val="20"/>
              </w:rPr>
              <w:t>103,1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</w:tcBorders>
            <w:vAlign w:val="bottom"/>
          </w:tcPr>
          <w:p w14:paraId="3BA60798" w14:textId="77777777" w:rsidR="00124C46" w:rsidRPr="00124C46" w:rsidRDefault="00124C46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124C46">
              <w:rPr>
                <w:sz w:val="20"/>
                <w:szCs w:val="20"/>
                <w:lang w:val="en-US"/>
              </w:rPr>
              <w:t>111,1</w:t>
            </w:r>
          </w:p>
        </w:tc>
      </w:tr>
    </w:tbl>
    <w:p w14:paraId="63A65F06" w14:textId="77777777" w:rsidR="00124C46" w:rsidRPr="00124C46" w:rsidRDefault="00124C46" w:rsidP="00124C46">
      <w:pPr>
        <w:spacing w:before="120"/>
        <w:ind w:firstLine="709"/>
        <w:jc w:val="both"/>
        <w:rPr>
          <w:rFonts w:eastAsia="Calibri"/>
        </w:rPr>
      </w:pPr>
      <w:r w:rsidRPr="00124C46">
        <w:rPr>
          <w:rFonts w:eastAsia="Calibri"/>
        </w:rPr>
        <w:t xml:space="preserve">Среднемесячная номинальная начисленная заработная плата работников </w:t>
      </w:r>
      <w:r w:rsidRPr="00124C46">
        <w:rPr>
          <w:rFonts w:eastAsia="Calibri"/>
        </w:rPr>
        <w:br/>
        <w:t xml:space="preserve">строительства в организациях, не относящихся к субъектам малого </w:t>
      </w:r>
      <w:r w:rsidRPr="00124C46">
        <w:rPr>
          <w:rFonts w:eastAsia="Calibri"/>
        </w:rPr>
        <w:br/>
        <w:t>предпринимательства, за 2021г. составила 74995 рублей, что на 17% выше, чем в целом по экономике.</w:t>
      </w:r>
    </w:p>
    <w:p w14:paraId="00984DD0" w14:textId="77777777" w:rsidR="00124C46" w:rsidRPr="00124C46" w:rsidRDefault="00124C46" w:rsidP="00124C46">
      <w:pPr>
        <w:spacing w:before="120"/>
        <w:ind w:firstLine="709"/>
        <w:jc w:val="both"/>
        <w:rPr>
          <w:rFonts w:eastAsia="Calibri"/>
        </w:rPr>
      </w:pPr>
      <w:r w:rsidRPr="00124C46">
        <w:rPr>
          <w:rFonts w:eastAsia="Calibri"/>
        </w:rPr>
        <w:t xml:space="preserve">На 1 января 2022г. из общего объема просроченной задолженности </w:t>
      </w:r>
      <w:r w:rsidRPr="00124C46">
        <w:rPr>
          <w:rFonts w:eastAsia="Calibri"/>
        </w:rPr>
        <w:br/>
        <w:t>по заработной плате 17% приходилось на строительство (на 1 января 2021г. – 23%).</w:t>
      </w:r>
    </w:p>
    <w:p w14:paraId="6DEDD5DD" w14:textId="77777777" w:rsidR="00124C46" w:rsidRPr="00124C46" w:rsidRDefault="00124C46" w:rsidP="00124C46">
      <w:pPr>
        <w:spacing w:before="120"/>
        <w:ind w:firstLine="709"/>
        <w:jc w:val="both"/>
        <w:rPr>
          <w:rFonts w:eastAsia="Calibri"/>
        </w:rPr>
      </w:pPr>
      <w:r w:rsidRPr="00124C46">
        <w:rPr>
          <w:rFonts w:eastAsia="Calibri"/>
        </w:rPr>
        <w:t>Просроченная задолженность по заработной плате на 1 января 2022г. имелась перед 1,9 тыс. работников строительных организаций всех форм собственности, кроме субъектов малого предпринимательства (менее 1% от общей численности работников данного вида деятельности).</w:t>
      </w:r>
    </w:p>
    <w:p w14:paraId="58326D0E" w14:textId="77777777" w:rsidR="00124C46" w:rsidRPr="005A1BA6" w:rsidRDefault="00124C46" w:rsidP="00124C46">
      <w:pPr>
        <w:spacing w:before="120"/>
        <w:ind w:firstLine="709"/>
        <w:jc w:val="both"/>
        <w:rPr>
          <w:rFonts w:eastAsia="Calibri"/>
        </w:rPr>
      </w:pPr>
      <w:r w:rsidRPr="00544D84">
        <w:rPr>
          <w:rFonts w:eastAsia="Calibri"/>
        </w:rPr>
        <w:t xml:space="preserve">Основная причина просроченной задолженности по заработной плате – </w:t>
      </w:r>
      <w:r>
        <w:rPr>
          <w:rFonts w:eastAsia="Calibri"/>
        </w:rPr>
        <w:br/>
        <w:t>отсут</w:t>
      </w:r>
      <w:r w:rsidRPr="00544D84">
        <w:rPr>
          <w:rFonts w:eastAsia="Calibri"/>
        </w:rPr>
        <w:t xml:space="preserve">ствие собственных средств у организаций. </w:t>
      </w:r>
    </w:p>
    <w:p w14:paraId="218E9B83" w14:textId="77777777" w:rsidR="00A7622A" w:rsidRPr="00FF031A" w:rsidRDefault="00A7622A" w:rsidP="005108C8">
      <w:pPr>
        <w:spacing w:before="100" w:beforeAutospacing="1" w:after="100" w:afterAutospacing="1"/>
        <w:jc w:val="right"/>
        <w:rPr>
          <w:rFonts w:eastAsia="Calibri"/>
          <w:sz w:val="20"/>
          <w:szCs w:val="20"/>
        </w:rPr>
      </w:pPr>
    </w:p>
    <w:p w14:paraId="76F0B9DE" w14:textId="77777777" w:rsidR="00A7622A" w:rsidRPr="00FF031A" w:rsidRDefault="00A7622A" w:rsidP="005108C8">
      <w:pPr>
        <w:spacing w:before="100" w:beforeAutospacing="1" w:after="100" w:afterAutospacing="1"/>
        <w:jc w:val="right"/>
        <w:rPr>
          <w:rFonts w:eastAsia="Calibri"/>
          <w:sz w:val="20"/>
          <w:szCs w:val="20"/>
        </w:rPr>
      </w:pPr>
    </w:p>
    <w:p w14:paraId="0C176C38" w14:textId="77777777" w:rsidR="005108C8" w:rsidRDefault="005108C8" w:rsidP="005108C8">
      <w:pPr>
        <w:spacing w:before="100" w:beforeAutospacing="1" w:after="100" w:afterAutospacing="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Таблица </w:t>
      </w:r>
      <w:r w:rsidR="003F5772">
        <w:rPr>
          <w:rFonts w:eastAsia="Calibri"/>
          <w:sz w:val="20"/>
          <w:szCs w:val="20"/>
        </w:rPr>
        <w:t>1</w:t>
      </w:r>
      <w:r w:rsidR="00DC796A">
        <w:rPr>
          <w:rFonts w:eastAsia="Calibri"/>
          <w:sz w:val="20"/>
          <w:szCs w:val="20"/>
        </w:rPr>
        <w:t>0</w:t>
      </w:r>
    </w:p>
    <w:p w14:paraId="799F497A" w14:textId="77777777" w:rsidR="005108C8" w:rsidRPr="006E16ED" w:rsidRDefault="005108C8" w:rsidP="005108C8">
      <w:pPr>
        <w:spacing w:before="100" w:beforeAutospacing="1" w:after="100" w:afterAutospacing="1"/>
        <w:jc w:val="center"/>
        <w:rPr>
          <w:rFonts w:eastAsia="Calibri"/>
          <w:b/>
          <w:bCs/>
          <w:caps/>
          <w:sz w:val="20"/>
          <w:szCs w:val="20"/>
        </w:rPr>
      </w:pPr>
      <w:r w:rsidRPr="006E16ED">
        <w:rPr>
          <w:rFonts w:eastAsia="Calibri"/>
          <w:b/>
          <w:bCs/>
          <w:caps/>
          <w:sz w:val="20"/>
          <w:szCs w:val="20"/>
        </w:rPr>
        <w:t xml:space="preserve">Просроченная задолженность по заработной плате </w:t>
      </w:r>
      <w:r w:rsidRPr="006E16ED">
        <w:rPr>
          <w:rFonts w:eastAsia="Calibri"/>
          <w:b/>
          <w:bCs/>
          <w:caps/>
          <w:sz w:val="20"/>
          <w:szCs w:val="20"/>
        </w:rPr>
        <w:br/>
        <w:t>работникам строительства</w:t>
      </w:r>
      <w:proofErr w:type="gramStart"/>
      <w:r w:rsidRPr="00544774">
        <w:rPr>
          <w:rFonts w:eastAsia="Calibri"/>
          <w:b/>
          <w:bCs/>
          <w:caps/>
          <w:sz w:val="20"/>
          <w:szCs w:val="20"/>
          <w:vertAlign w:val="superscript"/>
        </w:rPr>
        <w:t>1</w:t>
      </w:r>
      <w:proofErr w:type="gramEnd"/>
      <w:r w:rsidRPr="00544774">
        <w:rPr>
          <w:rFonts w:eastAsia="Calibri"/>
          <w:b/>
          <w:bCs/>
          <w:caps/>
          <w:sz w:val="20"/>
          <w:szCs w:val="20"/>
          <w:vertAlign w:val="superscript"/>
        </w:rPr>
        <w:t>)</w:t>
      </w:r>
    </w:p>
    <w:p w14:paraId="6ED2C2CE" w14:textId="77777777" w:rsidR="005108C8" w:rsidRPr="007529C0" w:rsidRDefault="005108C8" w:rsidP="005108C8">
      <w:pPr>
        <w:spacing w:before="100" w:beforeAutospacing="1" w:after="100" w:afterAutospacing="1"/>
        <w:ind w:right="284"/>
        <w:jc w:val="right"/>
        <w:rPr>
          <w:rFonts w:eastAsia="Calibri"/>
          <w:sz w:val="20"/>
          <w:szCs w:val="20"/>
        </w:rPr>
      </w:pPr>
      <w:r w:rsidRPr="007529C0">
        <w:rPr>
          <w:rFonts w:eastAsia="Calibri"/>
          <w:sz w:val="20"/>
          <w:szCs w:val="20"/>
        </w:rPr>
        <w:t xml:space="preserve">на конец периода  </w:t>
      </w:r>
    </w:p>
    <w:tbl>
      <w:tblPr>
        <w:tblW w:w="907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7"/>
        <w:gridCol w:w="1939"/>
        <w:gridCol w:w="2126"/>
      </w:tblGrid>
      <w:tr w:rsidR="005C6B8D" w:rsidRPr="005C6B8D" w14:paraId="294D1F39" w14:textId="77777777" w:rsidTr="005C6B8D">
        <w:trPr>
          <w:cantSplit/>
          <w:tblHeader/>
        </w:trPr>
        <w:tc>
          <w:tcPr>
            <w:tcW w:w="5007" w:type="dxa"/>
            <w:tcBorders>
              <w:top w:val="double" w:sz="4" w:space="0" w:color="auto"/>
              <w:left w:val="double" w:sz="4" w:space="0" w:color="auto"/>
            </w:tcBorders>
          </w:tcPr>
          <w:p w14:paraId="268851D9" w14:textId="77777777" w:rsidR="005108C8" w:rsidRPr="005C6B8D" w:rsidRDefault="005108C8" w:rsidP="00D46CE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56B8B2CB" w14:textId="77777777" w:rsidR="005108C8" w:rsidRPr="00D802D7" w:rsidRDefault="005108C8" w:rsidP="00DC796A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5C6B8D">
              <w:rPr>
                <w:rFonts w:eastAsia="Arial Unicode MS"/>
                <w:i/>
                <w:sz w:val="20"/>
                <w:szCs w:val="22"/>
              </w:rPr>
              <w:t>20</w:t>
            </w:r>
            <w:r w:rsidR="00D802D7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B00219" w14:textId="77777777" w:rsidR="005108C8" w:rsidRPr="00544D84" w:rsidRDefault="005108C8" w:rsidP="00DC796A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5C6B8D">
              <w:rPr>
                <w:rFonts w:eastAsia="Arial Unicode MS"/>
                <w:i/>
                <w:sz w:val="20"/>
                <w:szCs w:val="22"/>
              </w:rPr>
              <w:t>20</w:t>
            </w:r>
            <w:r w:rsidR="00544D84"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D802D7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</w:tr>
      <w:tr w:rsidR="00124C46" w:rsidRPr="00FC0670" w14:paraId="0ACD78C4" w14:textId="77777777" w:rsidTr="005C6B8D">
        <w:trPr>
          <w:cantSplit/>
        </w:trPr>
        <w:tc>
          <w:tcPr>
            <w:tcW w:w="5007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EB392A5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>Численность работников, перед которыми имеется</w:t>
            </w:r>
            <w:r w:rsidRPr="00FC0670">
              <w:rPr>
                <w:rFonts w:eastAsia="Calibri"/>
                <w:sz w:val="20"/>
                <w:szCs w:val="20"/>
              </w:rPr>
              <w:br/>
              <w:t xml:space="preserve"> просроченная задолженность по заработной плате, </w:t>
            </w:r>
            <w:r w:rsidRPr="00FC0670">
              <w:rPr>
                <w:rFonts w:eastAsia="Calibri"/>
                <w:sz w:val="20"/>
                <w:szCs w:val="20"/>
              </w:rPr>
              <w:br/>
              <w:t xml:space="preserve"> тыс. человек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A0D7B9E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5,5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24C0E4E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  <w:lang w:val="en-US"/>
              </w:rPr>
            </w:pPr>
            <w:r w:rsidRPr="00124C46">
              <w:rPr>
                <w:rFonts w:eastAsia="Arial Unicode MS"/>
                <w:sz w:val="20"/>
                <w:szCs w:val="22"/>
                <w:lang w:val="en-US"/>
              </w:rPr>
              <w:t>1,9</w:t>
            </w:r>
          </w:p>
        </w:tc>
      </w:tr>
      <w:tr w:rsidR="00124C46" w:rsidRPr="00FC0670" w14:paraId="634BAA7E" w14:textId="77777777" w:rsidTr="005C6B8D">
        <w:trPr>
          <w:cantSplit/>
        </w:trPr>
        <w:tc>
          <w:tcPr>
            <w:tcW w:w="500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79EB40C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>Просроченная задолженн</w:t>
            </w:r>
            <w:r>
              <w:rPr>
                <w:rFonts w:eastAsia="Calibri"/>
                <w:sz w:val="20"/>
                <w:szCs w:val="20"/>
              </w:rPr>
              <w:t xml:space="preserve">ость по заработной плате, </w:t>
            </w:r>
            <w:r>
              <w:rPr>
                <w:rFonts w:eastAsia="Calibri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млн</w:t>
            </w:r>
            <w:proofErr w:type="gramEnd"/>
            <w:r w:rsidRPr="00FC0670">
              <w:rPr>
                <w:rFonts w:eastAsia="Calibri"/>
                <w:sz w:val="20"/>
                <w:szCs w:val="20"/>
              </w:rPr>
              <w:t xml:space="preserve"> рублей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E6DF6B7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379,3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B9EB9D4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  <w:lang w:val="en-US"/>
              </w:rPr>
            </w:pPr>
            <w:r w:rsidRPr="00124C46">
              <w:rPr>
                <w:rFonts w:eastAsia="Arial Unicode MS"/>
                <w:sz w:val="20"/>
                <w:szCs w:val="22"/>
                <w:lang w:val="en-US"/>
              </w:rPr>
              <w:t>137,0</w:t>
            </w:r>
          </w:p>
        </w:tc>
      </w:tr>
      <w:tr w:rsidR="00124C46" w:rsidRPr="00FC0670" w14:paraId="5988FDCE" w14:textId="77777777" w:rsidTr="005C6B8D">
        <w:trPr>
          <w:cantSplit/>
        </w:trPr>
        <w:tc>
          <w:tcPr>
            <w:tcW w:w="5007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14:paraId="68D8919E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14:paraId="57573F2D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491F86F3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</w:tr>
      <w:tr w:rsidR="00124C46" w:rsidRPr="00FC0670" w14:paraId="7F52289F" w14:textId="77777777" w:rsidTr="005C6B8D">
        <w:trPr>
          <w:cantSplit/>
        </w:trPr>
        <w:tc>
          <w:tcPr>
            <w:tcW w:w="5007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77DA664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из-за несвоевременного получения денежных средств </w:t>
            </w:r>
            <w:r w:rsidRPr="00FC0670">
              <w:rPr>
                <w:rFonts w:eastAsia="Calibri"/>
                <w:sz w:val="20"/>
                <w:szCs w:val="20"/>
              </w:rPr>
              <w:br/>
              <w:t xml:space="preserve">   из бюджетов всех уровней         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2A655360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C3C45E5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  <w:lang w:val="en-US"/>
              </w:rPr>
            </w:pPr>
            <w:r w:rsidRPr="00124C46">
              <w:rPr>
                <w:rFonts w:eastAsia="Arial Unicode MS"/>
                <w:sz w:val="20"/>
                <w:szCs w:val="22"/>
                <w:lang w:val="en-US"/>
              </w:rPr>
              <w:t>-</w:t>
            </w:r>
          </w:p>
        </w:tc>
      </w:tr>
      <w:tr w:rsidR="00124C46" w:rsidRPr="00FC0670" w14:paraId="272B0E8D" w14:textId="77777777" w:rsidTr="005C6B8D">
        <w:trPr>
          <w:cantSplit/>
        </w:trPr>
        <w:tc>
          <w:tcPr>
            <w:tcW w:w="500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DED5214" w14:textId="77777777" w:rsidR="00124C46" w:rsidRPr="00FC0670" w:rsidRDefault="00124C46" w:rsidP="00D46CE5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FC0670">
              <w:rPr>
                <w:rFonts w:eastAsia="Calibri"/>
                <w:sz w:val="20"/>
                <w:szCs w:val="20"/>
              </w:rPr>
              <w:t xml:space="preserve">   из-за отсутствия собственных средств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472758C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124C46">
              <w:rPr>
                <w:rFonts w:eastAsia="Arial Unicode MS"/>
                <w:sz w:val="20"/>
                <w:szCs w:val="22"/>
              </w:rPr>
              <w:t>379,3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614631D" w14:textId="77777777" w:rsidR="00124C46" w:rsidRPr="00124C46" w:rsidRDefault="00124C46" w:rsidP="00D307E5">
            <w:pPr>
              <w:spacing w:before="120" w:line="240" w:lineRule="exact"/>
              <w:jc w:val="center"/>
              <w:rPr>
                <w:rFonts w:eastAsia="Arial Unicode MS"/>
                <w:sz w:val="20"/>
                <w:szCs w:val="22"/>
                <w:lang w:val="en-US"/>
              </w:rPr>
            </w:pPr>
            <w:r w:rsidRPr="00124C46">
              <w:rPr>
                <w:rFonts w:eastAsia="Arial Unicode MS"/>
                <w:sz w:val="20"/>
                <w:szCs w:val="22"/>
                <w:lang w:val="en-US"/>
              </w:rPr>
              <w:t>137,0</w:t>
            </w:r>
          </w:p>
        </w:tc>
      </w:tr>
      <w:tr w:rsidR="00124C46" w:rsidRPr="00FC0670" w14:paraId="7C6BD463" w14:textId="77777777" w:rsidTr="00B30678">
        <w:trPr>
          <w:cantSplit/>
          <w:trHeight w:val="422"/>
        </w:trPr>
        <w:tc>
          <w:tcPr>
            <w:tcW w:w="9072" w:type="dxa"/>
            <w:gridSpan w:val="3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9DA07D9" w14:textId="77777777" w:rsidR="00124C46" w:rsidRPr="00FC0670" w:rsidRDefault="00124C46" w:rsidP="009560A6">
            <w:pPr>
              <w:rPr>
                <w:rFonts w:eastAsia="Arial Unicode MS"/>
                <w:sz w:val="20"/>
                <w:szCs w:val="22"/>
              </w:rPr>
            </w:pPr>
            <w:r w:rsidRPr="00FC0670">
              <w:rPr>
                <w:rFonts w:eastAsia="Calibri"/>
                <w:i/>
                <w:sz w:val="18"/>
                <w:szCs w:val="18"/>
              </w:rPr>
              <w:t>1)</w:t>
            </w:r>
            <w:r w:rsidRPr="00FC0670">
              <w:rPr>
                <w:rFonts w:eastAsia="Calibri"/>
                <w:i/>
                <w:sz w:val="18"/>
                <w:szCs w:val="18"/>
                <w:lang w:val="en-US"/>
              </w:rPr>
              <w:t xml:space="preserve"> </w:t>
            </w:r>
            <w:r w:rsidRPr="00FC0670">
              <w:rPr>
                <w:rFonts w:eastAsia="Calibri"/>
                <w:i/>
                <w:sz w:val="20"/>
                <w:szCs w:val="20"/>
              </w:rPr>
              <w:t>Без субъектов малого предпринимательства</w:t>
            </w:r>
          </w:p>
        </w:tc>
      </w:tr>
    </w:tbl>
    <w:p w14:paraId="4FBFE1E2" w14:textId="77777777" w:rsidR="00124C46" w:rsidRPr="00124C46" w:rsidRDefault="00124C46" w:rsidP="00124C46">
      <w:pPr>
        <w:spacing w:before="120"/>
        <w:ind w:firstLine="680"/>
        <w:jc w:val="both"/>
        <w:rPr>
          <w:rFonts w:eastAsia="Calibri"/>
        </w:rPr>
      </w:pPr>
      <w:r w:rsidRPr="00124C46">
        <w:rPr>
          <w:rFonts w:eastAsia="Calibri"/>
        </w:rPr>
        <w:t xml:space="preserve">В строительных организациях в режиме неполной рабочей недели (дня) в 2021г. работали 18,4 тыс. человек, или 1,9% списочной численности (в 2020г. – </w:t>
      </w:r>
      <w:r w:rsidRPr="00124C46">
        <w:rPr>
          <w:rFonts w:eastAsia="Calibri"/>
        </w:rPr>
        <w:br/>
        <w:t xml:space="preserve">11,9 тыс. человек, или 1,3%). Находились в простое по вине работодателя </w:t>
      </w:r>
      <w:r w:rsidRPr="00124C46">
        <w:rPr>
          <w:rFonts w:eastAsia="Calibri"/>
        </w:rPr>
        <w:br/>
        <w:t>и по причинам, не зависящим от работодателя и работника, 8,3 тыс. человек (0,8%) против 26,5 тыс. человек (2,9%) в 2020 году.</w:t>
      </w:r>
    </w:p>
    <w:p w14:paraId="0F498820" w14:textId="77777777" w:rsidR="00124C46" w:rsidRPr="00D307E5" w:rsidRDefault="00124C46" w:rsidP="001870E6">
      <w:pPr>
        <w:pStyle w:val="21"/>
        <w:rPr>
          <w:b/>
          <w:bCs/>
          <w:sz w:val="20"/>
        </w:rPr>
      </w:pPr>
    </w:p>
    <w:p w14:paraId="12F7F21E" w14:textId="77777777" w:rsidR="00183E01" w:rsidRDefault="009071D3" w:rsidP="001870E6">
      <w:pPr>
        <w:pStyle w:val="21"/>
        <w:rPr>
          <w:sz w:val="26"/>
          <w:szCs w:val="26"/>
        </w:rPr>
      </w:pPr>
      <w:r>
        <w:rPr>
          <w:b/>
          <w:bCs/>
          <w:color w:val="000000"/>
          <w:sz w:val="20"/>
        </w:rPr>
        <w:t>МАТЕРИАЛЬНО-ТЕХНИЧЕСКАЯ БАЗА СТРОИТЕЛЬНЫХ ОРГАНИЗАЦИЙ</w:t>
      </w:r>
      <w:r w:rsidR="00183E01" w:rsidRPr="000D1D3C">
        <w:rPr>
          <w:sz w:val="26"/>
          <w:szCs w:val="26"/>
        </w:rPr>
        <w:t xml:space="preserve"> </w:t>
      </w:r>
    </w:p>
    <w:p w14:paraId="4D102F1B" w14:textId="77777777" w:rsidR="002E6EA2" w:rsidRPr="0071207B" w:rsidRDefault="002E6EA2" w:rsidP="002E6EA2">
      <w:pPr>
        <w:pStyle w:val="210"/>
        <w:rPr>
          <w:szCs w:val="20"/>
        </w:rPr>
      </w:pPr>
      <w:r w:rsidRPr="0071207B">
        <w:rPr>
          <w:b/>
          <w:szCs w:val="20"/>
        </w:rPr>
        <w:t>Объем инвестиций</w:t>
      </w:r>
      <w:r w:rsidRPr="0071207B">
        <w:rPr>
          <w:szCs w:val="20"/>
        </w:rPr>
        <w:t xml:space="preserve"> </w:t>
      </w:r>
      <w:r w:rsidRPr="002A42D1">
        <w:rPr>
          <w:b/>
          <w:szCs w:val="20"/>
        </w:rPr>
        <w:t>в основной капитал</w:t>
      </w:r>
      <w:r w:rsidRPr="0071207B">
        <w:rPr>
          <w:szCs w:val="20"/>
        </w:rPr>
        <w:t xml:space="preserve"> крупных и средних организаций, направл</w:t>
      </w:r>
      <w:r>
        <w:rPr>
          <w:szCs w:val="20"/>
        </w:rPr>
        <w:t>енных в 202</w:t>
      </w:r>
      <w:r w:rsidRPr="00D802D7">
        <w:rPr>
          <w:szCs w:val="20"/>
        </w:rPr>
        <w:t>1</w:t>
      </w:r>
      <w:r w:rsidRPr="0071207B">
        <w:rPr>
          <w:szCs w:val="20"/>
        </w:rPr>
        <w:t xml:space="preserve"> году на развитие строительной де</w:t>
      </w:r>
      <w:r>
        <w:rPr>
          <w:szCs w:val="20"/>
        </w:rPr>
        <w:t xml:space="preserve">ятельности, составил </w:t>
      </w:r>
      <w:r>
        <w:rPr>
          <w:szCs w:val="20"/>
        </w:rPr>
        <w:br/>
      </w:r>
      <w:r w:rsidRPr="002E6EA2">
        <w:rPr>
          <w:szCs w:val="20"/>
        </w:rPr>
        <w:t xml:space="preserve">528,8 </w:t>
      </w:r>
      <w:proofErr w:type="gramStart"/>
      <w:r w:rsidRPr="002E6EA2">
        <w:rPr>
          <w:szCs w:val="20"/>
        </w:rPr>
        <w:t>млрд</w:t>
      </w:r>
      <w:proofErr w:type="gramEnd"/>
      <w:r w:rsidRPr="002E6EA2">
        <w:rPr>
          <w:szCs w:val="20"/>
        </w:rPr>
        <w:t xml:space="preserve"> рублей или 3,1% от общего объема инвестиций в основной капитал, что </w:t>
      </w:r>
      <w:r w:rsidRPr="002E6EA2">
        <w:rPr>
          <w:szCs w:val="20"/>
        </w:rPr>
        <w:br/>
        <w:t>на 17,8% больше, чем в 2020 году.</w:t>
      </w:r>
    </w:p>
    <w:p w14:paraId="00EC0038" w14:textId="10122F61" w:rsidR="005B2BE4" w:rsidRPr="005B2BE4" w:rsidRDefault="005B2BE4" w:rsidP="005B2BE4">
      <w:pPr>
        <w:spacing w:before="120"/>
        <w:ind w:firstLine="709"/>
        <w:jc w:val="both"/>
      </w:pPr>
      <w:r w:rsidRPr="005B2BE4">
        <w:t xml:space="preserve">На конец 2021 г. полная учетная стоимость </w:t>
      </w:r>
      <w:r w:rsidRPr="005B2BE4">
        <w:rPr>
          <w:bCs/>
        </w:rPr>
        <w:t>основных фондов</w:t>
      </w:r>
      <w:r w:rsidRPr="005B2BE4">
        <w:t xml:space="preserve"> в строительстве составила 3006,7 </w:t>
      </w:r>
      <w:proofErr w:type="gramStart"/>
      <w:r w:rsidRPr="005B2BE4">
        <w:t>млрд</w:t>
      </w:r>
      <w:proofErr w:type="gramEnd"/>
      <w:r w:rsidRPr="005B2BE4">
        <w:t xml:space="preserve"> рублей, или 0,8% от стоимости основных фондов всех видов </w:t>
      </w:r>
      <w:r w:rsidRPr="005B2BE4">
        <w:br/>
        <w:t xml:space="preserve">экономической деятельности. </w:t>
      </w:r>
    </w:p>
    <w:p w14:paraId="78D11CE9" w14:textId="24B05BC8" w:rsidR="005B2BE4" w:rsidRPr="005B2BE4" w:rsidRDefault="005B2BE4" w:rsidP="005B2BE4">
      <w:pPr>
        <w:pStyle w:val="24"/>
        <w:rPr>
          <w:color w:val="auto"/>
        </w:rPr>
      </w:pPr>
      <w:r w:rsidRPr="005B2BE4">
        <w:rPr>
          <w:color w:val="auto"/>
        </w:rPr>
        <w:t xml:space="preserve">Ввод в действие новых основных фондов по виду деятельности «Строительство» составил 304,2 </w:t>
      </w:r>
      <w:proofErr w:type="gramStart"/>
      <w:r w:rsidRPr="005B2BE4">
        <w:rPr>
          <w:color w:val="auto"/>
        </w:rPr>
        <w:t>млрд</w:t>
      </w:r>
      <w:proofErr w:type="gramEnd"/>
      <w:r w:rsidRPr="005B2BE4">
        <w:rPr>
          <w:color w:val="auto"/>
        </w:rPr>
        <w:t xml:space="preserve"> рублей, или 1,5% от общего объема основных фондов, введённых </w:t>
      </w:r>
      <w:r w:rsidRPr="005B2BE4">
        <w:rPr>
          <w:color w:val="auto"/>
        </w:rPr>
        <w:br/>
        <w:t>по экономике в целом.</w:t>
      </w:r>
    </w:p>
    <w:p w14:paraId="094F1C2C" w14:textId="26B932D2" w:rsidR="005B2BE4" w:rsidRPr="0071207B" w:rsidRDefault="005B2BE4" w:rsidP="005B2BE4">
      <w:pPr>
        <w:spacing w:before="120"/>
        <w:ind w:firstLine="709"/>
        <w:jc w:val="both"/>
        <w:rPr>
          <w:szCs w:val="20"/>
        </w:rPr>
      </w:pPr>
      <w:r w:rsidRPr="005B2BE4">
        <w:rPr>
          <w:szCs w:val="20"/>
        </w:rPr>
        <w:t xml:space="preserve">Коэффициент обновления основных фондов по данному виду деятельности, </w:t>
      </w:r>
      <w:r w:rsidRPr="005B2BE4">
        <w:rPr>
          <w:szCs w:val="20"/>
        </w:rPr>
        <w:br/>
        <w:t xml:space="preserve">рассчитанный в сопоставимых ценах, в 2021 г. составил 6,0% и по сравнению с 2020 г. увеличился на 0,1 процентного пункта. Коэффициент выбытия основных фондов </w:t>
      </w:r>
      <w:r w:rsidRPr="005B2BE4">
        <w:rPr>
          <w:szCs w:val="20"/>
        </w:rPr>
        <w:br/>
        <w:t xml:space="preserve">в строительстве в 2021 г. составил 0,7% и не изменился по сравнению с 2020 г. </w:t>
      </w:r>
      <w:r w:rsidRPr="005B2BE4">
        <w:rPr>
          <w:szCs w:val="20"/>
        </w:rPr>
        <w:br/>
      </w:r>
      <w:proofErr w:type="gramStart"/>
      <w:r w:rsidRPr="005B2BE4">
        <w:rPr>
          <w:szCs w:val="20"/>
        </w:rPr>
        <w:t>На конец</w:t>
      </w:r>
      <w:proofErr w:type="gramEnd"/>
      <w:r w:rsidRPr="005B2BE4">
        <w:rPr>
          <w:szCs w:val="20"/>
        </w:rPr>
        <w:t xml:space="preserve"> 2021 г. степень износа основных фондов в строительстве сохранилась </w:t>
      </w:r>
      <w:r w:rsidRPr="005B2BE4">
        <w:rPr>
          <w:szCs w:val="20"/>
        </w:rPr>
        <w:br/>
        <w:t>на уровне 2020 г. и составила 51,6%, что на 12,6 процентных пунктов выше, чем</w:t>
      </w:r>
      <w:r w:rsidRPr="0071207B">
        <w:rPr>
          <w:szCs w:val="20"/>
        </w:rPr>
        <w:t xml:space="preserve"> </w:t>
      </w:r>
      <w:r>
        <w:rPr>
          <w:szCs w:val="20"/>
        </w:rPr>
        <w:br/>
      </w:r>
      <w:r w:rsidRPr="0071207B">
        <w:rPr>
          <w:szCs w:val="20"/>
        </w:rPr>
        <w:t>по экономике в целом.</w:t>
      </w:r>
    </w:p>
    <w:p w14:paraId="3AF876DC" w14:textId="77777777" w:rsidR="005B2BE4" w:rsidRPr="005B2BE4" w:rsidRDefault="005B2BE4" w:rsidP="00E677CD">
      <w:pPr>
        <w:spacing w:before="120"/>
        <w:ind w:firstLine="709"/>
        <w:jc w:val="both"/>
      </w:pPr>
    </w:p>
    <w:p w14:paraId="68F4BC92" w14:textId="77777777" w:rsidR="00FB3399" w:rsidRPr="0071207B" w:rsidRDefault="00FB3399" w:rsidP="00FB3399">
      <w:pPr>
        <w:pStyle w:val="24"/>
        <w:spacing w:before="0"/>
        <w:rPr>
          <w:color w:val="auto"/>
        </w:rPr>
      </w:pPr>
    </w:p>
    <w:p w14:paraId="0FF32766" w14:textId="77777777" w:rsidR="009071D3" w:rsidRPr="0071207B" w:rsidRDefault="009071D3" w:rsidP="00FB3399">
      <w:pPr>
        <w:pStyle w:val="24"/>
        <w:spacing w:before="0"/>
        <w:rPr>
          <w:color w:val="auto"/>
        </w:rPr>
      </w:pPr>
    </w:p>
    <w:p w14:paraId="7E3B3F47" w14:textId="77777777" w:rsidR="009071D3" w:rsidRPr="0071207B" w:rsidRDefault="009071D3" w:rsidP="00FB3399">
      <w:pPr>
        <w:pStyle w:val="24"/>
        <w:spacing w:before="0"/>
        <w:rPr>
          <w:color w:val="auto"/>
        </w:rPr>
      </w:pPr>
    </w:p>
    <w:p w14:paraId="41F79515" w14:textId="77777777" w:rsidR="00172CC0" w:rsidRPr="0032612C" w:rsidRDefault="00172CC0" w:rsidP="00172CC0">
      <w:pPr>
        <w:spacing w:after="100" w:afterAutospacing="1"/>
        <w:jc w:val="right"/>
        <w:rPr>
          <w:sz w:val="20"/>
        </w:rPr>
      </w:pPr>
      <w:r w:rsidRPr="000559FC">
        <w:rPr>
          <w:sz w:val="20"/>
        </w:rPr>
        <w:lastRenderedPageBreak/>
        <w:t>Таблица</w:t>
      </w:r>
      <w:r>
        <w:rPr>
          <w:sz w:val="20"/>
        </w:rPr>
        <w:t xml:space="preserve"> 11</w:t>
      </w:r>
    </w:p>
    <w:p w14:paraId="521F1E12" w14:textId="77777777" w:rsidR="00172CC0" w:rsidRPr="00B81808" w:rsidRDefault="00172CC0" w:rsidP="00172CC0">
      <w:pPr>
        <w:jc w:val="center"/>
        <w:rPr>
          <w:b/>
          <w:bCs/>
          <w:caps/>
          <w:sz w:val="20"/>
        </w:rPr>
      </w:pPr>
      <w:r w:rsidRPr="0032612C">
        <w:rPr>
          <w:b/>
          <w:bCs/>
          <w:caps/>
          <w:sz w:val="20"/>
        </w:rPr>
        <w:t xml:space="preserve">Уровень износа, коэффициенты обновления и </w:t>
      </w:r>
      <w:r w:rsidRPr="00B81808">
        <w:rPr>
          <w:b/>
          <w:bCs/>
          <w:caps/>
          <w:sz w:val="20"/>
        </w:rPr>
        <w:t>выбытия</w:t>
      </w:r>
    </w:p>
    <w:p w14:paraId="0ED17168" w14:textId="77777777" w:rsidR="00172CC0" w:rsidRPr="0032612C" w:rsidRDefault="00172CC0" w:rsidP="00172CC0">
      <w:pPr>
        <w:jc w:val="center"/>
        <w:rPr>
          <w:b/>
          <w:bCs/>
          <w:caps/>
          <w:sz w:val="20"/>
        </w:rPr>
      </w:pPr>
      <w:r w:rsidRPr="0032612C">
        <w:rPr>
          <w:b/>
          <w:bCs/>
          <w:caps/>
          <w:sz w:val="20"/>
        </w:rPr>
        <w:t>основных фондов в строительстве</w:t>
      </w:r>
    </w:p>
    <w:p w14:paraId="13F86698" w14:textId="77777777" w:rsidR="00172CC0" w:rsidRPr="0032612C" w:rsidRDefault="00172CC0" w:rsidP="00172CC0">
      <w:pPr>
        <w:spacing w:before="100" w:beforeAutospacing="1" w:after="100" w:afterAutospacing="1"/>
        <w:jc w:val="right"/>
        <w:rPr>
          <w:sz w:val="20"/>
        </w:rPr>
      </w:pPr>
      <w:r w:rsidRPr="0032612C">
        <w:rPr>
          <w:sz w:val="20"/>
        </w:rPr>
        <w:t>в процентах</w:t>
      </w:r>
    </w:p>
    <w:tbl>
      <w:tblPr>
        <w:tblW w:w="9072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934"/>
        <w:gridCol w:w="935"/>
        <w:gridCol w:w="935"/>
        <w:gridCol w:w="970"/>
        <w:gridCol w:w="970"/>
        <w:gridCol w:w="971"/>
      </w:tblGrid>
      <w:tr w:rsidR="00172CC0" w:rsidRPr="0032612C" w14:paraId="16FEAF06" w14:textId="77777777" w:rsidTr="002A5C31">
        <w:trPr>
          <w:cantSplit/>
          <w:tblHeader/>
        </w:trPr>
        <w:tc>
          <w:tcPr>
            <w:tcW w:w="3357" w:type="dxa"/>
            <w:vMerge w:val="restart"/>
            <w:tcBorders>
              <w:top w:val="double" w:sz="4" w:space="0" w:color="000000"/>
              <w:right w:val="single" w:sz="4" w:space="0" w:color="000000"/>
            </w:tcBorders>
          </w:tcPr>
          <w:p w14:paraId="3B849775" w14:textId="77777777" w:rsidR="00172CC0" w:rsidRPr="0032612C" w:rsidRDefault="00172CC0" w:rsidP="002A5C31">
            <w:pPr>
              <w:spacing w:before="100" w:beforeAutospacing="1" w:after="100" w:afterAutospacing="1"/>
              <w:jc w:val="center"/>
              <w:rPr>
                <w:i/>
                <w:sz w:val="20"/>
              </w:rPr>
            </w:pPr>
          </w:p>
        </w:tc>
        <w:tc>
          <w:tcPr>
            <w:tcW w:w="2804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32CDB" w14:textId="77777777" w:rsidR="00172CC0" w:rsidRPr="00E26B96" w:rsidRDefault="00172CC0" w:rsidP="002A5C31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E26B96">
              <w:rPr>
                <w:rFonts w:eastAsia="Arial Unicode MS"/>
                <w:i/>
                <w:sz w:val="20"/>
                <w:szCs w:val="22"/>
              </w:rPr>
              <w:t>Строительство</w:t>
            </w:r>
          </w:p>
        </w:tc>
        <w:tc>
          <w:tcPr>
            <w:tcW w:w="291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14:paraId="3CCCC718" w14:textId="77777777" w:rsidR="00172CC0" w:rsidRPr="00E26B96" w:rsidRDefault="00172CC0" w:rsidP="002A5C31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proofErr w:type="spellStart"/>
            <w:r w:rsidRPr="00E26B96">
              <w:rPr>
                <w:rFonts w:eastAsia="Arial Unicode MS"/>
                <w:i/>
                <w:sz w:val="20"/>
                <w:szCs w:val="22"/>
              </w:rPr>
              <w:t>Справочно</w:t>
            </w:r>
            <w:proofErr w:type="spellEnd"/>
          </w:p>
        </w:tc>
      </w:tr>
      <w:tr w:rsidR="00172CC0" w:rsidRPr="0032612C" w14:paraId="400E63DC" w14:textId="77777777" w:rsidTr="002A5C31">
        <w:trPr>
          <w:cantSplit/>
          <w:tblHeader/>
        </w:trPr>
        <w:tc>
          <w:tcPr>
            <w:tcW w:w="3357" w:type="dxa"/>
            <w:vMerge/>
            <w:tcBorders>
              <w:right w:val="single" w:sz="4" w:space="0" w:color="000000"/>
            </w:tcBorders>
          </w:tcPr>
          <w:p w14:paraId="438D41B6" w14:textId="77777777" w:rsidR="00172CC0" w:rsidRPr="0032612C" w:rsidRDefault="00172CC0" w:rsidP="002A5C31">
            <w:pPr>
              <w:spacing w:before="100" w:beforeAutospacing="1" w:after="100" w:afterAutospacing="1"/>
              <w:jc w:val="center"/>
              <w:rPr>
                <w:i/>
                <w:sz w:val="20"/>
              </w:rPr>
            </w:pPr>
          </w:p>
        </w:tc>
        <w:tc>
          <w:tcPr>
            <w:tcW w:w="28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65D" w14:textId="77777777" w:rsidR="00172CC0" w:rsidRPr="00E26B96" w:rsidRDefault="00172CC0" w:rsidP="002A5C31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46E00F" w14:textId="77777777" w:rsidR="00172CC0" w:rsidRPr="00E26B96" w:rsidRDefault="00172CC0" w:rsidP="002A5C31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E26B96">
              <w:rPr>
                <w:rFonts w:eastAsia="Arial Unicode MS"/>
                <w:i/>
                <w:sz w:val="20"/>
                <w:szCs w:val="22"/>
              </w:rPr>
              <w:t>в целом по экономике</w:t>
            </w:r>
          </w:p>
        </w:tc>
      </w:tr>
      <w:tr w:rsidR="00E677CD" w:rsidRPr="0032612C" w14:paraId="494F0811" w14:textId="77777777" w:rsidTr="002A5C31">
        <w:trPr>
          <w:cantSplit/>
          <w:tblHeader/>
        </w:trPr>
        <w:tc>
          <w:tcPr>
            <w:tcW w:w="335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319C28C" w14:textId="77777777" w:rsidR="00E677CD" w:rsidRPr="0032612C" w:rsidRDefault="00E677CD" w:rsidP="002A5C31">
            <w:pPr>
              <w:spacing w:before="100" w:beforeAutospacing="1" w:after="100" w:afterAutospacing="1"/>
              <w:rPr>
                <w:i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1D40" w14:textId="77777777" w:rsidR="00E677CD" w:rsidRPr="00B9072E" w:rsidRDefault="00E677CD" w:rsidP="00DA5747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071D3">
              <w:rPr>
                <w:rFonts w:eastAsia="Arial Unicode MS"/>
                <w:i/>
                <w:sz w:val="20"/>
                <w:szCs w:val="22"/>
              </w:rPr>
              <w:t>201</w:t>
            </w:r>
            <w:r w:rsidR="003329C2">
              <w:rPr>
                <w:rFonts w:eastAsia="Arial Unicode MS"/>
                <w:i/>
                <w:sz w:val="20"/>
                <w:szCs w:val="22"/>
                <w:lang w:val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D00F" w14:textId="77777777" w:rsidR="00E677CD" w:rsidRPr="003329C2" w:rsidRDefault="00E677CD" w:rsidP="00DA5747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071D3">
              <w:rPr>
                <w:rFonts w:eastAsia="Arial Unicode MS"/>
                <w:i/>
                <w:sz w:val="20"/>
                <w:szCs w:val="22"/>
              </w:rPr>
              <w:t>20</w:t>
            </w:r>
            <w:r w:rsidR="003329C2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9596" w14:textId="77777777" w:rsidR="00E677CD" w:rsidRPr="009071D3" w:rsidRDefault="00E677CD" w:rsidP="003329C2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9071D3">
              <w:rPr>
                <w:rFonts w:eastAsia="Arial Unicode MS"/>
                <w:i/>
                <w:sz w:val="20"/>
                <w:szCs w:val="22"/>
              </w:rPr>
              <w:t>20</w:t>
            </w:r>
            <w:r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3329C2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  <w:r w:rsidRPr="009071D3">
              <w:rPr>
                <w:rFonts w:eastAsia="Arial Unicode MS"/>
                <w:i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4F92" w14:textId="77777777" w:rsidR="00E677CD" w:rsidRPr="00927CFC" w:rsidRDefault="00E677CD" w:rsidP="00DA5747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071D3">
              <w:rPr>
                <w:rFonts w:eastAsia="Arial Unicode MS"/>
                <w:i/>
                <w:sz w:val="20"/>
                <w:szCs w:val="22"/>
              </w:rPr>
              <w:t>201</w:t>
            </w:r>
            <w:r w:rsidR="003329C2">
              <w:rPr>
                <w:rFonts w:eastAsia="Arial Unicode MS"/>
                <w:i/>
                <w:sz w:val="20"/>
                <w:szCs w:val="22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50BB" w14:textId="77777777" w:rsidR="00E677CD" w:rsidRPr="003329C2" w:rsidRDefault="00E677CD" w:rsidP="00DA5747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071D3">
              <w:rPr>
                <w:rFonts w:eastAsia="Arial Unicode MS"/>
                <w:i/>
                <w:sz w:val="20"/>
                <w:szCs w:val="22"/>
              </w:rPr>
              <w:t>20</w:t>
            </w:r>
            <w:r w:rsidR="003329C2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EF4B8" w14:textId="77777777" w:rsidR="00E677CD" w:rsidRPr="009071D3" w:rsidRDefault="00E677CD" w:rsidP="00DA5747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9071D3">
              <w:rPr>
                <w:rFonts w:eastAsia="Arial Unicode MS"/>
                <w:i/>
                <w:sz w:val="20"/>
                <w:szCs w:val="22"/>
              </w:rPr>
              <w:t>20</w:t>
            </w:r>
            <w:r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3329C2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  <w:r w:rsidRPr="009071D3">
              <w:rPr>
                <w:rFonts w:eastAsia="Arial Unicode MS"/>
                <w:i/>
                <w:sz w:val="20"/>
                <w:szCs w:val="22"/>
                <w:vertAlign w:val="superscript"/>
              </w:rPr>
              <w:t>1)</w:t>
            </w:r>
          </w:p>
        </w:tc>
      </w:tr>
      <w:tr w:rsidR="005B2BE4" w:rsidRPr="00FC0670" w14:paraId="1A313222" w14:textId="77777777" w:rsidTr="002A5C31">
        <w:trPr>
          <w:cantSplit/>
        </w:trPr>
        <w:tc>
          <w:tcPr>
            <w:tcW w:w="3357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77F54A1E" w14:textId="77777777" w:rsidR="005B2BE4" w:rsidRPr="0032612C" w:rsidRDefault="005B2BE4" w:rsidP="002A5C31">
            <w:pPr>
              <w:spacing w:before="120"/>
              <w:jc w:val="both"/>
              <w:rPr>
                <w:sz w:val="20"/>
              </w:rPr>
            </w:pPr>
            <w:r w:rsidRPr="0032612C">
              <w:rPr>
                <w:sz w:val="20"/>
              </w:rPr>
              <w:t>Коэффициент обновления основных</w:t>
            </w:r>
            <w:r w:rsidRPr="0032612C">
              <w:rPr>
                <w:sz w:val="20"/>
              </w:rPr>
              <w:br/>
              <w:t xml:space="preserve"> фондов (в сопоставимых ценах)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82947DA" w14:textId="77777777" w:rsidR="005B2BE4" w:rsidRPr="005B2BE4" w:rsidRDefault="005B2BE4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5B2BE4">
              <w:rPr>
                <w:sz w:val="20"/>
                <w:szCs w:val="20"/>
                <w:lang w:val="en-US"/>
              </w:rPr>
              <w:t>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2B63FDB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24BC56E1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6,0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85DB08F" w14:textId="77777777" w:rsidR="005B2BE4" w:rsidRPr="005B2BE4" w:rsidRDefault="005B2BE4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5B2BE4">
              <w:rPr>
                <w:sz w:val="20"/>
                <w:szCs w:val="20"/>
              </w:rPr>
              <w:t>4,</w:t>
            </w:r>
            <w:r w:rsidRPr="005B2B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D4B3EFB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3,9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vAlign w:val="bottom"/>
          </w:tcPr>
          <w:p w14:paraId="7ABC05A3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4,0</w:t>
            </w:r>
          </w:p>
        </w:tc>
      </w:tr>
      <w:tr w:rsidR="005B2BE4" w:rsidRPr="00FC0670" w14:paraId="5C39499C" w14:textId="77777777" w:rsidTr="002A5C31">
        <w:trPr>
          <w:cantSplit/>
        </w:trPr>
        <w:tc>
          <w:tcPr>
            <w:tcW w:w="33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6C5CF5D3" w14:textId="77777777" w:rsidR="005B2BE4" w:rsidRPr="0032612C" w:rsidRDefault="005B2BE4" w:rsidP="002A5C31">
            <w:pPr>
              <w:spacing w:before="120"/>
              <w:jc w:val="both"/>
              <w:rPr>
                <w:sz w:val="20"/>
              </w:rPr>
            </w:pPr>
            <w:r w:rsidRPr="0032612C">
              <w:rPr>
                <w:sz w:val="20"/>
              </w:rPr>
              <w:t xml:space="preserve">Коэффициент </w:t>
            </w:r>
            <w:r>
              <w:rPr>
                <w:sz w:val="20"/>
              </w:rPr>
              <w:t>выбытия</w:t>
            </w:r>
            <w:r w:rsidRPr="0032612C">
              <w:rPr>
                <w:sz w:val="20"/>
              </w:rPr>
              <w:t xml:space="preserve"> основных </w:t>
            </w:r>
            <w:r w:rsidRPr="0032612C">
              <w:rPr>
                <w:sz w:val="20"/>
              </w:rPr>
              <w:br/>
              <w:t xml:space="preserve"> фондов (в сопоставимых ценах)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454F97B0" w14:textId="77777777" w:rsidR="005B2BE4" w:rsidRPr="0071207B" w:rsidRDefault="005B2BE4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71207B">
              <w:rPr>
                <w:sz w:val="20"/>
                <w:szCs w:val="20"/>
                <w:lang w:val="en-US"/>
              </w:rPr>
              <w:t>0</w:t>
            </w:r>
            <w:r w:rsidRPr="0071207B">
              <w:rPr>
                <w:sz w:val="20"/>
                <w:szCs w:val="20"/>
              </w:rPr>
              <w:t>,</w:t>
            </w:r>
            <w:r w:rsidRPr="007120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97B147B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  <w:lang w:val="en-US"/>
              </w:rPr>
              <w:t>0,</w:t>
            </w:r>
            <w:r w:rsidRPr="005B2BE4"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21CD687C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0,7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02E208E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0,7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4A3DAAD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  <w:lang w:val="en-US"/>
              </w:rPr>
              <w:t>0,</w:t>
            </w:r>
            <w:r w:rsidRPr="005B2BE4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7D08F8AF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0,4</w:t>
            </w:r>
          </w:p>
        </w:tc>
      </w:tr>
      <w:tr w:rsidR="005B2BE4" w:rsidRPr="00FC0670" w14:paraId="59E89EA4" w14:textId="77777777" w:rsidTr="002A5C31">
        <w:tc>
          <w:tcPr>
            <w:tcW w:w="33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CC9BF37" w14:textId="77777777" w:rsidR="005B2BE4" w:rsidRPr="0032612C" w:rsidRDefault="005B2BE4" w:rsidP="002A5C31">
            <w:pPr>
              <w:spacing w:before="120"/>
              <w:jc w:val="both"/>
              <w:rPr>
                <w:sz w:val="20"/>
                <w:szCs w:val="20"/>
              </w:rPr>
            </w:pPr>
            <w:r w:rsidRPr="0032612C">
              <w:rPr>
                <w:sz w:val="20"/>
                <w:szCs w:val="20"/>
              </w:rPr>
              <w:t xml:space="preserve">Степень износа основных фондов </w:t>
            </w:r>
            <w:r w:rsidRPr="0032612C">
              <w:rPr>
                <w:sz w:val="20"/>
                <w:szCs w:val="20"/>
              </w:rPr>
              <w:br/>
              <w:t xml:space="preserve"> (в текущих ценах, на конец года)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2B956C8" w14:textId="77777777" w:rsidR="005B2BE4" w:rsidRPr="0071207B" w:rsidRDefault="005B2BE4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71207B">
              <w:rPr>
                <w:sz w:val="20"/>
                <w:szCs w:val="20"/>
              </w:rPr>
              <w:t>4</w:t>
            </w:r>
            <w:r w:rsidRPr="0071207B">
              <w:rPr>
                <w:sz w:val="20"/>
                <w:szCs w:val="20"/>
                <w:lang w:val="en-US"/>
              </w:rPr>
              <w:t>8</w:t>
            </w:r>
            <w:r w:rsidRPr="0071207B">
              <w:rPr>
                <w:sz w:val="20"/>
                <w:szCs w:val="20"/>
              </w:rPr>
              <w:t>,</w:t>
            </w:r>
            <w:r w:rsidRPr="0071207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42FA2B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51,6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3841059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51,6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2C74172D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  <w:lang w:val="en-US"/>
              </w:rPr>
              <w:t>37</w:t>
            </w:r>
            <w:r w:rsidRPr="005B2BE4">
              <w:rPr>
                <w:sz w:val="20"/>
                <w:szCs w:val="20"/>
              </w:rPr>
              <w:t>,8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A9E21A" w14:textId="77777777" w:rsidR="005B2BE4" w:rsidRPr="005B2BE4" w:rsidRDefault="005B2BE4" w:rsidP="00D307E5">
            <w:pPr>
              <w:jc w:val="center"/>
              <w:rPr>
                <w:sz w:val="20"/>
                <w:szCs w:val="20"/>
                <w:lang w:val="en-US"/>
              </w:rPr>
            </w:pPr>
            <w:r w:rsidRPr="005B2BE4">
              <w:rPr>
                <w:sz w:val="20"/>
                <w:szCs w:val="20"/>
                <w:lang w:val="en-US"/>
              </w:rPr>
              <w:t>3</w:t>
            </w:r>
            <w:r w:rsidRPr="005B2BE4">
              <w:rPr>
                <w:sz w:val="20"/>
                <w:szCs w:val="20"/>
              </w:rPr>
              <w:t>9</w:t>
            </w:r>
            <w:r w:rsidRPr="005B2BE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1C53E799" w14:textId="77777777" w:rsidR="005B2BE4" w:rsidRPr="005B2BE4" w:rsidRDefault="005B2BE4" w:rsidP="00D307E5">
            <w:pPr>
              <w:jc w:val="center"/>
              <w:rPr>
                <w:sz w:val="20"/>
                <w:szCs w:val="20"/>
              </w:rPr>
            </w:pPr>
            <w:r w:rsidRPr="005B2BE4">
              <w:rPr>
                <w:sz w:val="20"/>
                <w:szCs w:val="20"/>
              </w:rPr>
              <w:t>39,0</w:t>
            </w:r>
          </w:p>
        </w:tc>
      </w:tr>
      <w:tr w:rsidR="005B2BE4" w:rsidRPr="00FC0670" w14:paraId="3B392C89" w14:textId="77777777" w:rsidTr="002A5C31">
        <w:trPr>
          <w:trHeight w:val="301"/>
        </w:trPr>
        <w:tc>
          <w:tcPr>
            <w:tcW w:w="9072" w:type="dxa"/>
            <w:gridSpan w:val="7"/>
            <w:tcBorders>
              <w:top w:val="single" w:sz="4" w:space="0" w:color="808080"/>
              <w:bottom w:val="double" w:sz="4" w:space="0" w:color="auto"/>
            </w:tcBorders>
            <w:vAlign w:val="bottom"/>
          </w:tcPr>
          <w:p w14:paraId="4C1ACD0C" w14:textId="77777777" w:rsidR="005B2BE4" w:rsidRPr="00FC0670" w:rsidRDefault="005B2BE4" w:rsidP="002A5C31">
            <w:pPr>
              <w:rPr>
                <w:rFonts w:eastAsia="Calibri"/>
                <w:i/>
                <w:sz w:val="18"/>
                <w:szCs w:val="18"/>
              </w:rPr>
            </w:pPr>
            <w:r w:rsidRPr="00FC0670">
              <w:rPr>
                <w:rFonts w:eastAsia="Calibri"/>
                <w:i/>
                <w:sz w:val="18"/>
                <w:szCs w:val="18"/>
              </w:rPr>
              <w:t xml:space="preserve">1)  </w:t>
            </w:r>
            <w:r w:rsidRPr="00FC0670">
              <w:rPr>
                <w:rFonts w:eastAsia="Calibri"/>
                <w:i/>
                <w:sz w:val="20"/>
                <w:szCs w:val="20"/>
              </w:rPr>
              <w:t>По данным предварительного ба</w:t>
            </w:r>
            <w:r>
              <w:rPr>
                <w:rFonts w:eastAsia="Calibri"/>
                <w:i/>
                <w:sz w:val="20"/>
                <w:szCs w:val="20"/>
              </w:rPr>
              <w:t>ланса основного капитала за 202</w:t>
            </w:r>
            <w:r w:rsidRPr="003329C2">
              <w:rPr>
                <w:rFonts w:eastAsia="Calibri"/>
                <w:i/>
                <w:sz w:val="20"/>
                <w:szCs w:val="20"/>
              </w:rPr>
              <w:t>1</w:t>
            </w:r>
            <w:r w:rsidRPr="00FC0670">
              <w:rPr>
                <w:rFonts w:eastAsia="Calibri"/>
                <w:i/>
                <w:sz w:val="20"/>
                <w:szCs w:val="20"/>
              </w:rPr>
              <w:t>г.</w:t>
            </w:r>
          </w:p>
        </w:tc>
      </w:tr>
    </w:tbl>
    <w:p w14:paraId="1B6E622F" w14:textId="77777777" w:rsidR="00D15155" w:rsidRDefault="00D15155" w:rsidP="00693912">
      <w:pPr>
        <w:pStyle w:val="21"/>
        <w:rPr>
          <w:szCs w:val="24"/>
        </w:rPr>
      </w:pPr>
    </w:p>
    <w:p w14:paraId="74B95374" w14:textId="77777777" w:rsidR="00693912" w:rsidRDefault="00693912" w:rsidP="00693912">
      <w:pPr>
        <w:pStyle w:val="21"/>
        <w:rPr>
          <w:szCs w:val="24"/>
        </w:rPr>
      </w:pPr>
      <w:r>
        <w:rPr>
          <w:szCs w:val="24"/>
        </w:rPr>
        <w:t>Несмотря на увеличение</w:t>
      </w:r>
      <w:r>
        <w:rPr>
          <w:szCs w:val="24"/>
        </w:rPr>
        <w:tab/>
        <w:t xml:space="preserve"> </w:t>
      </w:r>
      <w:r w:rsidRPr="00AF6EF3">
        <w:rPr>
          <w:szCs w:val="24"/>
        </w:rPr>
        <w:t>парк</w:t>
      </w:r>
      <w:r>
        <w:rPr>
          <w:szCs w:val="24"/>
        </w:rPr>
        <w:t>а</w:t>
      </w:r>
      <w:r w:rsidRPr="00AF6EF3">
        <w:rPr>
          <w:szCs w:val="24"/>
        </w:rPr>
        <w:t xml:space="preserve"> большинства видов строительных маш</w:t>
      </w:r>
      <w:r>
        <w:rPr>
          <w:szCs w:val="24"/>
        </w:rPr>
        <w:t xml:space="preserve">ин </w:t>
      </w:r>
      <w:r>
        <w:rPr>
          <w:szCs w:val="24"/>
        </w:rPr>
        <w:br/>
        <w:t>в</w:t>
      </w:r>
      <w:r w:rsidRPr="00AF6EF3">
        <w:rPr>
          <w:szCs w:val="24"/>
        </w:rPr>
        <w:t xml:space="preserve"> строи</w:t>
      </w:r>
      <w:r>
        <w:rPr>
          <w:szCs w:val="24"/>
        </w:rPr>
        <w:t>тельных организациях</w:t>
      </w:r>
      <w:r w:rsidRPr="00AF6EF3">
        <w:rPr>
          <w:szCs w:val="24"/>
        </w:rPr>
        <w:t>, доля машин и механизмов с истекшим сроком службы</w:t>
      </w:r>
      <w:r>
        <w:rPr>
          <w:szCs w:val="24"/>
        </w:rPr>
        <w:t xml:space="preserve"> уменьшилась.</w:t>
      </w:r>
      <w:r w:rsidRPr="00AF6EF3">
        <w:rPr>
          <w:szCs w:val="24"/>
        </w:rPr>
        <w:t xml:space="preserve"> </w:t>
      </w:r>
    </w:p>
    <w:p w14:paraId="04C373B1" w14:textId="77777777" w:rsidR="00BF2A88" w:rsidRDefault="005A36A9" w:rsidP="008D31D7">
      <w:pPr>
        <w:spacing w:before="100" w:beforeAutospacing="1" w:after="100" w:afterAutospacing="1"/>
        <w:jc w:val="right"/>
        <w:rPr>
          <w:bCs/>
          <w:caps/>
        </w:rPr>
      </w:pPr>
      <w:r>
        <w:rPr>
          <w:sz w:val="20"/>
        </w:rPr>
        <w:t xml:space="preserve">Таблица </w:t>
      </w:r>
      <w:r w:rsidR="00EC4159">
        <w:rPr>
          <w:sz w:val="20"/>
        </w:rPr>
        <w:t>1</w:t>
      </w:r>
      <w:r w:rsidR="009071D3">
        <w:rPr>
          <w:sz w:val="20"/>
        </w:rPr>
        <w:t>2</w:t>
      </w:r>
    </w:p>
    <w:p w14:paraId="593A0C2A" w14:textId="77777777" w:rsidR="0064001F" w:rsidRPr="002C1B55" w:rsidRDefault="00183E01" w:rsidP="0064001F">
      <w:pPr>
        <w:pStyle w:val="a7"/>
        <w:rPr>
          <w:bCs/>
          <w:szCs w:val="24"/>
          <w:highlight w:val="yellow"/>
        </w:rPr>
      </w:pPr>
      <w:r w:rsidRPr="00AF6EF3">
        <w:rPr>
          <w:bCs/>
          <w:caps/>
        </w:rPr>
        <w:t xml:space="preserve">Наличие и состояние парка основных строительных машин </w:t>
      </w:r>
      <w:r w:rsidRPr="00AF6EF3">
        <w:rPr>
          <w:bCs/>
          <w:caps/>
        </w:rPr>
        <w:br/>
      </w:r>
      <w:r w:rsidRPr="00AF6EF3">
        <w:rPr>
          <w:bCs/>
        </w:rPr>
        <w:t>В СТРОИТЕЛЬНЫХ ОРГАНИЗАЦИЯХ</w:t>
      </w:r>
      <w:r w:rsidRPr="00AF6EF3">
        <w:rPr>
          <w:bCs/>
        </w:rPr>
        <w:br/>
      </w:r>
      <w:r w:rsidR="008B38DE">
        <w:rPr>
          <w:bCs/>
          <w:szCs w:val="24"/>
        </w:rPr>
        <w:t xml:space="preserve">на 31 декабря </w:t>
      </w:r>
      <w:r w:rsidR="00155387">
        <w:rPr>
          <w:bCs/>
          <w:szCs w:val="24"/>
        </w:rPr>
        <w:t>202</w:t>
      </w:r>
      <w:r w:rsidR="00155387" w:rsidRPr="00D00B16">
        <w:rPr>
          <w:bCs/>
          <w:szCs w:val="24"/>
        </w:rPr>
        <w:t>1</w:t>
      </w:r>
      <w:r w:rsidR="0064001F" w:rsidRPr="00FA7E6F">
        <w:rPr>
          <w:bCs/>
          <w:szCs w:val="24"/>
        </w:rPr>
        <w:t>г.</w:t>
      </w:r>
    </w:p>
    <w:p w14:paraId="22F1904F" w14:textId="77777777" w:rsidR="008B38DE" w:rsidRDefault="00183E01" w:rsidP="0051454B">
      <w:pPr>
        <w:pStyle w:val="a7"/>
      </w:pPr>
      <w:r w:rsidRPr="009C5C45">
        <w:t>(</w:t>
      </w:r>
      <w:r w:rsidR="00312DE8" w:rsidRPr="009C5C45">
        <w:t>без</w:t>
      </w:r>
      <w:r w:rsidRPr="009C5C45">
        <w:t xml:space="preserve"> субъектов малого предпринимательства</w:t>
      </w:r>
      <w:r w:rsidRPr="00DA52CD">
        <w:t>)</w:t>
      </w:r>
    </w:p>
    <w:p w14:paraId="2839F381" w14:textId="77777777" w:rsidR="008B38DE" w:rsidRDefault="008B38DE" w:rsidP="0051454B">
      <w:pPr>
        <w:pStyle w:val="a7"/>
      </w:pP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126"/>
        <w:gridCol w:w="2126"/>
      </w:tblGrid>
      <w:tr w:rsidR="008B38DE" w:rsidRPr="00417C24" w14:paraId="65BE530A" w14:textId="77777777" w:rsidTr="008B38DE">
        <w:trPr>
          <w:cantSplit/>
          <w:tblHeader/>
        </w:trPr>
        <w:tc>
          <w:tcPr>
            <w:tcW w:w="2835" w:type="dxa"/>
            <w:vMerge w:val="restart"/>
            <w:tcBorders>
              <w:top w:val="double" w:sz="4" w:space="0" w:color="000000"/>
              <w:right w:val="single" w:sz="4" w:space="0" w:color="000000"/>
            </w:tcBorders>
          </w:tcPr>
          <w:p w14:paraId="523F564E" w14:textId="77777777" w:rsidR="008B38DE" w:rsidRPr="00417C24" w:rsidRDefault="008B38DE" w:rsidP="008B38DE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2DEE240" w14:textId="77777777" w:rsidR="008B38DE" w:rsidRPr="00FA7E6F" w:rsidRDefault="008B38DE" w:rsidP="008B38DE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FA7E6F">
              <w:rPr>
                <w:rFonts w:eastAsia="Arial Unicode MS"/>
                <w:i/>
                <w:sz w:val="20"/>
                <w:szCs w:val="22"/>
              </w:rPr>
              <w:t xml:space="preserve">Всего </w:t>
            </w:r>
          </w:p>
          <w:p w14:paraId="1B9A8B04" w14:textId="77777777" w:rsidR="008B38DE" w:rsidRPr="00FA7E6F" w:rsidRDefault="008B38DE" w:rsidP="008B38DE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FA7E6F">
              <w:rPr>
                <w:rFonts w:eastAsia="Arial Unicode MS"/>
                <w:i/>
                <w:sz w:val="20"/>
                <w:szCs w:val="22"/>
              </w:rPr>
              <w:t>машин,</w:t>
            </w:r>
            <w:r w:rsidRPr="00FA7E6F">
              <w:rPr>
                <w:rFonts w:eastAsia="Arial Unicode MS"/>
                <w:i/>
                <w:sz w:val="20"/>
                <w:szCs w:val="22"/>
              </w:rPr>
              <w:br/>
              <w:t xml:space="preserve"> </w:t>
            </w:r>
            <w:proofErr w:type="spellStart"/>
            <w:r w:rsidRPr="00FA7E6F">
              <w:rPr>
                <w:rFonts w:eastAsia="Arial Unicode MS"/>
                <w:i/>
                <w:sz w:val="20"/>
                <w:szCs w:val="22"/>
              </w:rPr>
              <w:t>тыс</w:t>
            </w:r>
            <w:proofErr w:type="gramStart"/>
            <w:r w:rsidRPr="00FA7E6F">
              <w:rPr>
                <w:rFonts w:eastAsia="Arial Unicode MS"/>
                <w:i/>
                <w:sz w:val="20"/>
                <w:szCs w:val="22"/>
              </w:rPr>
              <w:t>.ш</w:t>
            </w:r>
            <w:proofErr w:type="gramEnd"/>
            <w:r w:rsidRPr="00FA7E6F">
              <w:rPr>
                <w:rFonts w:eastAsia="Arial Unicode MS"/>
                <w:i/>
                <w:sz w:val="20"/>
                <w:szCs w:val="22"/>
              </w:rPr>
              <w:t>тук</w:t>
            </w:r>
            <w:proofErr w:type="spellEnd"/>
          </w:p>
        </w:tc>
        <w:tc>
          <w:tcPr>
            <w:tcW w:w="42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12D3E329" w14:textId="77777777" w:rsidR="008B38DE" w:rsidRPr="00FA7E6F" w:rsidRDefault="008B38DE" w:rsidP="008B38DE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proofErr w:type="gramStart"/>
            <w:r w:rsidRPr="00FA7E6F">
              <w:rPr>
                <w:rFonts w:eastAsia="Arial Unicode MS"/>
                <w:i/>
                <w:sz w:val="20"/>
                <w:szCs w:val="22"/>
              </w:rPr>
              <w:t>в</w:t>
            </w:r>
            <w:proofErr w:type="gramEnd"/>
            <w:r w:rsidRPr="00FA7E6F">
              <w:rPr>
                <w:rFonts w:eastAsia="Arial Unicode MS"/>
                <w:i/>
                <w:sz w:val="20"/>
                <w:szCs w:val="22"/>
              </w:rPr>
              <w:t xml:space="preserve"> % к общему количеству</w:t>
            </w:r>
          </w:p>
        </w:tc>
      </w:tr>
      <w:tr w:rsidR="008B38DE" w:rsidRPr="00417C24" w14:paraId="3DFA025F" w14:textId="77777777" w:rsidTr="00FE03D8">
        <w:trPr>
          <w:cantSplit/>
          <w:trHeight w:val="560"/>
          <w:tblHeader/>
        </w:trPr>
        <w:tc>
          <w:tcPr>
            <w:tcW w:w="2835" w:type="dxa"/>
            <w:vMerge/>
            <w:tcBorders>
              <w:right w:val="single" w:sz="4" w:space="0" w:color="000000"/>
            </w:tcBorders>
          </w:tcPr>
          <w:p w14:paraId="51849AD9" w14:textId="77777777" w:rsidR="008B38DE" w:rsidRPr="00417C24" w:rsidRDefault="008B38DE" w:rsidP="008B38DE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5461B" w14:textId="77777777" w:rsidR="008B38DE" w:rsidRPr="00FA7E6F" w:rsidRDefault="008B38DE" w:rsidP="008B38DE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F5A65" w14:textId="77777777" w:rsidR="008B38DE" w:rsidRPr="00FA7E6F" w:rsidRDefault="008B38DE" w:rsidP="008B38DE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FA7E6F">
              <w:rPr>
                <w:rFonts w:eastAsia="Arial Unicode MS"/>
                <w:i/>
                <w:sz w:val="20"/>
                <w:szCs w:val="22"/>
              </w:rPr>
              <w:t>машины с истекшим сроком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14:paraId="0ACB8D57" w14:textId="77777777" w:rsidR="008B38DE" w:rsidRPr="00FA7E6F" w:rsidRDefault="008B38DE" w:rsidP="008B38DE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FA7E6F">
              <w:rPr>
                <w:rFonts w:eastAsia="Arial Unicode MS"/>
                <w:i/>
                <w:sz w:val="20"/>
                <w:szCs w:val="22"/>
              </w:rPr>
              <w:t>машины зарубежного производства</w:t>
            </w:r>
          </w:p>
        </w:tc>
      </w:tr>
      <w:tr w:rsidR="00693912" w:rsidRPr="00FA7E6F" w14:paraId="68169C89" w14:textId="77777777" w:rsidTr="008B38DE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3B39D716" w14:textId="77777777" w:rsidR="00693912" w:rsidRPr="00FA7E6F" w:rsidRDefault="00693912" w:rsidP="008B38DE">
            <w:pPr>
              <w:spacing w:before="160" w:line="160" w:lineRule="exact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 xml:space="preserve">Экскаваторы самоходные </w:t>
            </w:r>
            <w:r>
              <w:rPr>
                <w:color w:val="000000"/>
                <w:sz w:val="18"/>
                <w:szCs w:val="18"/>
              </w:rPr>
              <w:br/>
            </w:r>
            <w:r w:rsidRPr="00FA7E6F">
              <w:rPr>
                <w:color w:val="000000"/>
                <w:sz w:val="18"/>
                <w:szCs w:val="18"/>
              </w:rPr>
              <w:t xml:space="preserve">одноковшовые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34FD36B8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 w:rsidRPr="00CC7C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7128EE82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bottom"/>
          </w:tcPr>
          <w:p w14:paraId="4A52DDDF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79,4</w:t>
            </w:r>
          </w:p>
        </w:tc>
      </w:tr>
      <w:tr w:rsidR="00693912" w:rsidRPr="00FA7E6F" w14:paraId="7CE0997C" w14:textId="77777777" w:rsidTr="00FE03D8">
        <w:trPr>
          <w:cantSplit/>
          <w:trHeight w:val="508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6801C85" w14:textId="77777777" w:rsidR="00693912" w:rsidRPr="00FA7E6F" w:rsidRDefault="00693912" w:rsidP="008B38DE">
            <w:pPr>
              <w:spacing w:line="160" w:lineRule="exact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 xml:space="preserve">Бульдозеры и бульдозеры </w:t>
            </w:r>
            <w:r>
              <w:rPr>
                <w:color w:val="000000"/>
                <w:sz w:val="18"/>
                <w:szCs w:val="18"/>
              </w:rPr>
              <w:br/>
            </w:r>
            <w:r w:rsidRPr="00FA7E6F">
              <w:rPr>
                <w:color w:val="000000"/>
                <w:sz w:val="18"/>
                <w:szCs w:val="18"/>
              </w:rPr>
              <w:t xml:space="preserve">с поворотным отвалом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3BD2F19C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268BB89A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48,8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14:paraId="5935B7FF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57,0</w:t>
            </w:r>
          </w:p>
        </w:tc>
      </w:tr>
      <w:tr w:rsidR="00693912" w:rsidRPr="00FA7E6F" w14:paraId="0C95DCA9" w14:textId="77777777" w:rsidTr="00FE03D8">
        <w:trPr>
          <w:cantSplit/>
          <w:trHeight w:val="36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F6D20CF" w14:textId="77777777" w:rsidR="00693912" w:rsidRPr="00FA7E6F" w:rsidRDefault="00693912" w:rsidP="008B38DE">
            <w:pPr>
              <w:spacing w:line="1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FA7E6F">
              <w:rPr>
                <w:color w:val="000000"/>
                <w:sz w:val="18"/>
                <w:szCs w:val="18"/>
              </w:rPr>
              <w:t>рейдеры самоходные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28907B4B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49D6BAC5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45,4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14:paraId="4DC7FF31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38,5</w:t>
            </w:r>
          </w:p>
        </w:tc>
      </w:tr>
      <w:tr w:rsidR="00693912" w:rsidRPr="00FA7E6F" w14:paraId="3E201C88" w14:textId="77777777" w:rsidTr="008B38DE">
        <w:trPr>
          <w:cantSplit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6C3EFB69" w14:textId="77777777" w:rsidR="00693912" w:rsidRDefault="00693912" w:rsidP="008B38DE">
            <w:pPr>
              <w:spacing w:before="160" w:line="160" w:lineRule="exact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>Краны:</w:t>
            </w:r>
          </w:p>
          <w:p w14:paraId="473FD7F1" w14:textId="77777777" w:rsidR="00693912" w:rsidRPr="00FA7E6F" w:rsidRDefault="00693912" w:rsidP="008B38DE">
            <w:pPr>
              <w:spacing w:before="120" w:line="160" w:lineRule="exact"/>
              <w:ind w:left="170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 xml:space="preserve">автокраны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774C087F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3AEEE912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39,6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14:paraId="7A7037F8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37,1</w:t>
            </w:r>
          </w:p>
        </w:tc>
      </w:tr>
      <w:tr w:rsidR="00693912" w:rsidRPr="00FA7E6F" w14:paraId="753C3AD4" w14:textId="77777777" w:rsidTr="008B38DE">
        <w:trPr>
          <w:cantSplit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0F3558F" w14:textId="77777777" w:rsidR="00693912" w:rsidRPr="00FA7E6F" w:rsidRDefault="00693912" w:rsidP="008B38DE">
            <w:pPr>
              <w:spacing w:before="120" w:line="160" w:lineRule="exact"/>
              <w:ind w:left="170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 xml:space="preserve">на гусеничном ходу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42264C14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5241824B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47,9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14:paraId="363047B8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49,6</w:t>
            </w:r>
          </w:p>
        </w:tc>
      </w:tr>
      <w:tr w:rsidR="00693912" w:rsidRPr="00FA7E6F" w14:paraId="47B90016" w14:textId="77777777" w:rsidTr="008B38DE">
        <w:trPr>
          <w:cantSplit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22A9C0D1" w14:textId="77777777" w:rsidR="00693912" w:rsidRPr="00FA7E6F" w:rsidRDefault="00693912" w:rsidP="008B38DE">
            <w:pPr>
              <w:spacing w:before="120" w:line="160" w:lineRule="exact"/>
              <w:ind w:left="170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 xml:space="preserve">башенные строительные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6556D7AF" w14:textId="77777777" w:rsidR="00693912" w:rsidRPr="00FC0670" w:rsidRDefault="00693912" w:rsidP="0004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4F9D3289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14:paraId="5CA88311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39,8</w:t>
            </w:r>
          </w:p>
        </w:tc>
      </w:tr>
      <w:tr w:rsidR="00693912" w:rsidRPr="00FA7E6F" w14:paraId="3285D8DF" w14:textId="77777777" w:rsidTr="00FE03D8">
        <w:trPr>
          <w:cantSplit/>
          <w:trHeight w:val="369"/>
        </w:trPr>
        <w:tc>
          <w:tcPr>
            <w:tcW w:w="2835" w:type="dxa"/>
            <w:tcBorders>
              <w:top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14:paraId="1F452ED3" w14:textId="77777777" w:rsidR="00693912" w:rsidRPr="00FA7E6F" w:rsidRDefault="00693912" w:rsidP="008B38DE">
            <w:pPr>
              <w:spacing w:before="160" w:line="160" w:lineRule="exact"/>
              <w:rPr>
                <w:color w:val="000000"/>
                <w:sz w:val="18"/>
                <w:szCs w:val="18"/>
              </w:rPr>
            </w:pPr>
            <w:r w:rsidRPr="00FA7E6F">
              <w:rPr>
                <w:color w:val="000000"/>
                <w:sz w:val="18"/>
                <w:szCs w:val="18"/>
              </w:rPr>
              <w:t xml:space="preserve">Скреперы самоходные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14:paraId="3C221E88" w14:textId="77777777" w:rsidR="00693912" w:rsidRPr="00FC0670" w:rsidRDefault="00693912" w:rsidP="0004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14:paraId="03FA24FF" w14:textId="77777777" w:rsidR="00693912" w:rsidRPr="00CF788A" w:rsidRDefault="00693912" w:rsidP="00044E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63,0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</w:tcBorders>
            <w:vAlign w:val="bottom"/>
          </w:tcPr>
          <w:p w14:paraId="2E69F918" w14:textId="77777777" w:rsidR="00693912" w:rsidRPr="00CF788A" w:rsidRDefault="00693912" w:rsidP="00044EA1">
            <w:pPr>
              <w:jc w:val="center"/>
              <w:rPr>
                <w:sz w:val="20"/>
                <w:szCs w:val="20"/>
              </w:rPr>
            </w:pPr>
            <w:r w:rsidRPr="00CF788A">
              <w:rPr>
                <w:iCs/>
                <w:sz w:val="20"/>
                <w:szCs w:val="20"/>
                <w:lang w:val="en-US"/>
              </w:rPr>
              <w:t>44,0</w:t>
            </w:r>
          </w:p>
        </w:tc>
      </w:tr>
    </w:tbl>
    <w:p w14:paraId="53DDC3F8" w14:textId="77777777" w:rsidR="00183E01" w:rsidRPr="00DA52CD" w:rsidRDefault="00183E01" w:rsidP="0051454B">
      <w:pPr>
        <w:pStyle w:val="a7"/>
        <w:rPr>
          <w:rFonts w:eastAsia="Arial Unicode MS"/>
          <w:szCs w:val="22"/>
        </w:rPr>
      </w:pPr>
      <w:r w:rsidRPr="00DA52CD">
        <w:br/>
      </w:r>
    </w:p>
    <w:p w14:paraId="782211A6" w14:textId="77777777" w:rsidR="009B58D5" w:rsidRPr="009B58D5" w:rsidRDefault="00C90534" w:rsidP="009071D3">
      <w:pPr>
        <w:spacing w:before="120"/>
        <w:ind w:firstLine="567"/>
        <w:rPr>
          <w:b/>
          <w:sz w:val="26"/>
          <w:szCs w:val="26"/>
        </w:rPr>
      </w:pPr>
      <w:r>
        <w:rPr>
          <w:b/>
          <w:sz w:val="20"/>
          <w:szCs w:val="20"/>
          <w:lang w:val="en-US"/>
        </w:rPr>
        <w:t xml:space="preserve">   </w:t>
      </w:r>
      <w:r w:rsidR="009071D3">
        <w:rPr>
          <w:b/>
          <w:sz w:val="20"/>
          <w:szCs w:val="20"/>
        </w:rPr>
        <w:t>ФИНАНСОВОЕ СОСТОЯНИЕ СТРОИТЕЛЬНЫХ ОРГАНИЗАЦИЙ</w:t>
      </w:r>
    </w:p>
    <w:p w14:paraId="4E0BFF1F" w14:textId="77777777" w:rsidR="00963A36" w:rsidRPr="00963A36" w:rsidRDefault="00963A36" w:rsidP="00040C1D">
      <w:pPr>
        <w:spacing w:before="120"/>
        <w:ind w:firstLine="709"/>
        <w:jc w:val="both"/>
      </w:pPr>
      <w:r w:rsidRPr="00690D94">
        <w:t xml:space="preserve">Сальдированный финансовый результат (прибыль минус убыток) строительных организаций (без субъектов малого предпринимательства) за 2021 г. составил </w:t>
      </w:r>
      <w:r w:rsidRPr="00690D94">
        <w:br/>
      </w:r>
      <w:r w:rsidRPr="00963A36">
        <w:t xml:space="preserve">351,5 </w:t>
      </w:r>
      <w:proofErr w:type="gramStart"/>
      <w:r w:rsidRPr="00963A36">
        <w:t>млрд</w:t>
      </w:r>
      <w:proofErr w:type="gramEnd"/>
      <w:r w:rsidRPr="00963A36">
        <w:t xml:space="preserve"> рублей и увеличился по сравнению с 2020 г. по сопоставимому кругу </w:t>
      </w:r>
      <w:r w:rsidRPr="00963A36">
        <w:br/>
        <w:t>организаций на 49,5%.</w:t>
      </w:r>
    </w:p>
    <w:p w14:paraId="6C7596CE" w14:textId="77777777" w:rsidR="00963A36" w:rsidRPr="00D307E5" w:rsidRDefault="00963A36" w:rsidP="009B58D5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76275219" w14:textId="77777777" w:rsidR="009B58D5" w:rsidRPr="009B58D5" w:rsidRDefault="009B58D5" w:rsidP="009B58D5">
      <w:pPr>
        <w:spacing w:before="100" w:beforeAutospacing="1" w:after="100" w:afterAutospacing="1"/>
        <w:jc w:val="right"/>
        <w:rPr>
          <w:sz w:val="20"/>
          <w:szCs w:val="20"/>
        </w:rPr>
      </w:pPr>
      <w:r w:rsidRPr="009B58D5">
        <w:rPr>
          <w:sz w:val="20"/>
          <w:szCs w:val="20"/>
        </w:rPr>
        <w:lastRenderedPageBreak/>
        <w:t xml:space="preserve">Таблица </w:t>
      </w:r>
      <w:r w:rsidR="004E1E4A">
        <w:rPr>
          <w:sz w:val="20"/>
          <w:szCs w:val="20"/>
        </w:rPr>
        <w:t>1</w:t>
      </w:r>
      <w:r w:rsidR="00FC5942">
        <w:rPr>
          <w:sz w:val="20"/>
          <w:szCs w:val="20"/>
        </w:rPr>
        <w:t>3</w:t>
      </w:r>
    </w:p>
    <w:p w14:paraId="5D856D42" w14:textId="77777777" w:rsidR="009B58D5" w:rsidRPr="009B58D5" w:rsidRDefault="009B58D5" w:rsidP="009B58D5">
      <w:pPr>
        <w:jc w:val="center"/>
        <w:rPr>
          <w:b/>
          <w:caps/>
          <w:sz w:val="20"/>
          <w:szCs w:val="20"/>
        </w:rPr>
      </w:pPr>
      <w:r w:rsidRPr="009B58D5">
        <w:rPr>
          <w:b/>
          <w:caps/>
          <w:sz w:val="20"/>
          <w:szCs w:val="20"/>
        </w:rPr>
        <w:t>Финансовый результат деятельности строительных организаций</w:t>
      </w:r>
    </w:p>
    <w:p w14:paraId="62BD77A2" w14:textId="77777777" w:rsidR="008D31D7" w:rsidRPr="00AC6D22" w:rsidRDefault="009B58D5" w:rsidP="009B58D5">
      <w:pPr>
        <w:jc w:val="center"/>
        <w:rPr>
          <w:b/>
          <w:sz w:val="20"/>
          <w:szCs w:val="20"/>
        </w:rPr>
      </w:pPr>
      <w:r w:rsidRPr="009B58D5">
        <w:rPr>
          <w:b/>
          <w:sz w:val="20"/>
          <w:szCs w:val="20"/>
        </w:rPr>
        <w:t>(без субъектов малого предпринимательства)</w:t>
      </w:r>
    </w:p>
    <w:p w14:paraId="19A368F5" w14:textId="77777777" w:rsidR="00E705BA" w:rsidRPr="009B58D5" w:rsidRDefault="00E705BA" w:rsidP="009B58D5">
      <w:pPr>
        <w:jc w:val="center"/>
        <w:rPr>
          <w:b/>
          <w:sz w:val="20"/>
          <w:szCs w:val="20"/>
        </w:rPr>
      </w:pPr>
    </w:p>
    <w:tbl>
      <w:tblPr>
        <w:tblW w:w="488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2326"/>
        <w:gridCol w:w="2410"/>
      </w:tblGrid>
      <w:tr w:rsidR="00040C1D" w:rsidRPr="009B58D5" w14:paraId="446B4984" w14:textId="77777777" w:rsidTr="009F320C">
        <w:tc>
          <w:tcPr>
            <w:tcW w:w="23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E3015" w14:textId="77777777" w:rsidR="00040C1D" w:rsidRPr="009B58D5" w:rsidRDefault="00040C1D" w:rsidP="008D31D7">
            <w:pPr>
              <w:tabs>
                <w:tab w:val="left" w:pos="231"/>
              </w:tabs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6E7F" w14:textId="77777777" w:rsidR="00040C1D" w:rsidRPr="009B58D5" w:rsidRDefault="00040C1D" w:rsidP="00040C1D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</w:rPr>
            </w:pPr>
            <w:r w:rsidRPr="009B58D5">
              <w:rPr>
                <w:rFonts w:eastAsia="Arial Unicode MS"/>
                <w:i/>
                <w:sz w:val="20"/>
                <w:szCs w:val="22"/>
              </w:rPr>
              <w:t>20</w:t>
            </w:r>
            <w:r w:rsidR="00AC6D22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  <w:r w:rsidRPr="009B58D5">
              <w:rPr>
                <w:rFonts w:eastAsia="Arial Unicode MS"/>
                <w:i/>
                <w:sz w:val="20"/>
                <w:szCs w:val="22"/>
                <w:vertAlign w:val="superscript"/>
              </w:rPr>
              <w:t xml:space="preserve"> 1)</w:t>
            </w:r>
          </w:p>
        </w:tc>
        <w:tc>
          <w:tcPr>
            <w:tcW w:w="13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6C1F3" w14:textId="77777777" w:rsidR="00040C1D" w:rsidRPr="00B8600F" w:rsidRDefault="00040C1D" w:rsidP="00040C1D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B58D5">
              <w:rPr>
                <w:rFonts w:eastAsia="Arial Unicode MS"/>
                <w:i/>
                <w:sz w:val="20"/>
                <w:szCs w:val="22"/>
              </w:rPr>
              <w:t>20</w:t>
            </w:r>
            <w:r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AC6D22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</w:tr>
      <w:tr w:rsidR="00963A36" w:rsidRPr="009B58D5" w14:paraId="0AE8A8F6" w14:textId="77777777" w:rsidTr="009F320C">
        <w:trPr>
          <w:trHeight w:val="516"/>
        </w:trPr>
        <w:tc>
          <w:tcPr>
            <w:tcW w:w="2390" w:type="pct"/>
            <w:tcBorders>
              <w:top w:val="sing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62F0164E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Сальдированный финансовый результат </w:t>
            </w:r>
            <w:r>
              <w:rPr>
                <w:sz w:val="20"/>
                <w:szCs w:val="20"/>
              </w:rPr>
              <w:br/>
            </w:r>
            <w:r w:rsidRPr="009B58D5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быль  минус убыток),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 w:rsidRPr="009B58D5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2F94A7DF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18628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74F8E150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35150</w:t>
            </w:r>
            <w:r w:rsidRPr="00963A36">
              <w:rPr>
                <w:rFonts w:eastAsia="Arial Unicode MS"/>
                <w:sz w:val="20"/>
                <w:szCs w:val="22"/>
              </w:rPr>
              <w:t>1</w:t>
            </w:r>
          </w:p>
        </w:tc>
      </w:tr>
      <w:tr w:rsidR="00963A36" w:rsidRPr="009B58D5" w14:paraId="7AA365F9" w14:textId="77777777" w:rsidTr="009F320C">
        <w:trPr>
          <w:trHeight w:val="368"/>
        </w:trPr>
        <w:tc>
          <w:tcPr>
            <w:tcW w:w="2390" w:type="pct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1AA69240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  <w:vertAlign w:val="superscript"/>
              </w:rPr>
            </w:pPr>
            <w:r w:rsidRPr="009B58D5">
              <w:rPr>
                <w:sz w:val="20"/>
                <w:szCs w:val="20"/>
              </w:rPr>
              <w:t xml:space="preserve">В % к соответствующему периоду </w:t>
            </w:r>
            <w:r>
              <w:rPr>
                <w:sz w:val="20"/>
                <w:szCs w:val="20"/>
              </w:rPr>
              <w:br/>
            </w:r>
            <w:r w:rsidRPr="009B58D5">
              <w:rPr>
                <w:sz w:val="20"/>
                <w:szCs w:val="20"/>
              </w:rPr>
              <w:t>предыдущего года</w:t>
            </w:r>
            <w:proofErr w:type="gramStart"/>
            <w:r w:rsidRPr="009B58D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B58D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03457386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44,0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1A6DA018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149,5</w:t>
            </w:r>
          </w:p>
        </w:tc>
      </w:tr>
      <w:tr w:rsidR="00963A36" w:rsidRPr="009B58D5" w14:paraId="7A72EFEB" w14:textId="77777777" w:rsidTr="009F320C">
        <w:tc>
          <w:tcPr>
            <w:tcW w:w="2390" w:type="pct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698C0D92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Доля убыточных организаций в общем числе </w:t>
            </w:r>
            <w:r w:rsidRPr="009B58D5">
              <w:rPr>
                <w:sz w:val="20"/>
                <w:szCs w:val="20"/>
              </w:rPr>
              <w:br/>
              <w:t xml:space="preserve"> организаций, %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CF18DA7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33,3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19D423ED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25,2</w:t>
            </w:r>
          </w:p>
        </w:tc>
      </w:tr>
      <w:tr w:rsidR="00963A36" w:rsidRPr="009B58D5" w14:paraId="31555E81" w14:textId="77777777" w:rsidTr="009F320C">
        <w:tc>
          <w:tcPr>
            <w:tcW w:w="2390" w:type="pct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266B0CC0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убытка,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 w:rsidRPr="009B58D5">
              <w:rPr>
                <w:sz w:val="20"/>
                <w:szCs w:val="20"/>
                <w:lang w:val="en-US"/>
              </w:rPr>
              <w:t xml:space="preserve"> </w:t>
            </w:r>
            <w:r w:rsidRPr="009B58D5">
              <w:rPr>
                <w:sz w:val="20"/>
                <w:szCs w:val="20"/>
              </w:rPr>
              <w:t>рублей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73D4D752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396275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4755601F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232686</w:t>
            </w:r>
          </w:p>
        </w:tc>
      </w:tr>
      <w:tr w:rsidR="00963A36" w:rsidRPr="009B58D5" w14:paraId="6B83ADF8" w14:textId="77777777" w:rsidTr="009F320C">
        <w:tc>
          <w:tcPr>
            <w:tcW w:w="2390" w:type="pct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33173B27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Рентабельность проданных товаров, </w:t>
            </w:r>
            <w:r>
              <w:rPr>
                <w:sz w:val="20"/>
                <w:szCs w:val="20"/>
              </w:rPr>
              <w:br/>
            </w:r>
            <w:r w:rsidRPr="009B58D5">
              <w:rPr>
                <w:sz w:val="20"/>
                <w:szCs w:val="20"/>
              </w:rPr>
              <w:t>продукции, работ и услуг, %</w:t>
            </w:r>
            <w:r w:rsidRPr="009B58D5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bottom"/>
          </w:tcPr>
          <w:p w14:paraId="1D451B2A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4,2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auto"/>
            </w:tcBorders>
            <w:vAlign w:val="bottom"/>
          </w:tcPr>
          <w:p w14:paraId="7F2FE57B" w14:textId="77777777" w:rsidR="00963A36" w:rsidRPr="00963A36" w:rsidRDefault="00963A36" w:rsidP="00D307E5">
            <w:pPr>
              <w:spacing w:line="240" w:lineRule="exact"/>
              <w:ind w:right="680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7,1</w:t>
            </w:r>
          </w:p>
        </w:tc>
      </w:tr>
      <w:tr w:rsidR="00963A36" w:rsidRPr="009B58D5" w14:paraId="13F1F825" w14:textId="77777777" w:rsidTr="002A5C31">
        <w:trPr>
          <w:trHeight w:val="2766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B600E6" w14:textId="77777777" w:rsidR="00963A36" w:rsidRPr="009B58D5" w:rsidRDefault="00963A36" w:rsidP="002A5C31">
            <w:pPr>
              <w:spacing w:line="240" w:lineRule="exact"/>
              <w:ind w:right="96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1) 20</w:t>
            </w:r>
            <w:r w:rsidRPr="00AC6D22">
              <w:rPr>
                <w:i/>
                <w:color w:val="000000"/>
                <w:sz w:val="20"/>
                <w:szCs w:val="20"/>
              </w:rPr>
              <w:t>20</w:t>
            </w:r>
            <w:r w:rsidRPr="009B58D5">
              <w:rPr>
                <w:i/>
                <w:color w:val="000000"/>
                <w:sz w:val="20"/>
                <w:szCs w:val="20"/>
              </w:rPr>
              <w:t>г. по данным бухгалтерской отчетности.</w:t>
            </w:r>
          </w:p>
          <w:p w14:paraId="224D507F" w14:textId="77777777" w:rsidR="00963A36" w:rsidRPr="005A417C" w:rsidRDefault="00963A36" w:rsidP="002A5C31">
            <w:pPr>
              <w:pBdr>
                <w:bottom w:val="double" w:sz="4" w:space="1" w:color="auto"/>
              </w:pBdr>
              <w:spacing w:line="240" w:lineRule="exact"/>
              <w:jc w:val="both"/>
              <w:rPr>
                <w:i/>
                <w:color w:val="000000"/>
                <w:sz w:val="20"/>
                <w:szCs w:val="20"/>
              </w:rPr>
            </w:pPr>
            <w:r w:rsidRPr="009B58D5">
              <w:rPr>
                <w:i/>
                <w:color w:val="000000"/>
                <w:sz w:val="20"/>
                <w:szCs w:val="20"/>
              </w:rPr>
              <w:t xml:space="preserve">2) Темпы изменения сальдированного финансового результата отчетного </w:t>
            </w:r>
            <w:r>
              <w:rPr>
                <w:i/>
                <w:color w:val="000000"/>
                <w:sz w:val="20"/>
                <w:szCs w:val="20"/>
              </w:rPr>
              <w:t>года</w:t>
            </w:r>
            <w:r w:rsidRPr="009B58D5">
              <w:rPr>
                <w:i/>
                <w:color w:val="000000"/>
                <w:sz w:val="20"/>
                <w:szCs w:val="20"/>
              </w:rPr>
              <w:t xml:space="preserve"> по сравнению 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r w:rsidRPr="009B58D5">
              <w:rPr>
                <w:i/>
                <w:color w:val="000000"/>
                <w:sz w:val="20"/>
                <w:szCs w:val="20"/>
              </w:rPr>
              <w:t>с преды</w:t>
            </w:r>
            <w:r>
              <w:rPr>
                <w:i/>
                <w:color w:val="000000"/>
                <w:sz w:val="20"/>
                <w:szCs w:val="20"/>
              </w:rPr>
              <w:t>дущим годом</w:t>
            </w:r>
            <w:r w:rsidRPr="009B58D5">
              <w:rPr>
                <w:i/>
                <w:color w:val="000000"/>
                <w:sz w:val="20"/>
                <w:szCs w:val="20"/>
              </w:rPr>
              <w:t xml:space="preserve"> рассчитаны по сопоставимому кругу организаций, в соответствии </w:t>
            </w:r>
            <w:r w:rsidRPr="00387755">
              <w:rPr>
                <w:i/>
                <w:color w:val="000000"/>
                <w:sz w:val="20"/>
                <w:szCs w:val="20"/>
              </w:rPr>
              <w:br/>
            </w:r>
            <w:r w:rsidRPr="009B58D5">
              <w:rPr>
                <w:i/>
                <w:color w:val="000000"/>
                <w:sz w:val="20"/>
                <w:szCs w:val="20"/>
              </w:rPr>
              <w:t>с методологией бухгал</w:t>
            </w:r>
            <w:r>
              <w:rPr>
                <w:i/>
                <w:color w:val="000000"/>
                <w:sz w:val="20"/>
                <w:szCs w:val="20"/>
              </w:rPr>
              <w:t xml:space="preserve">терского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учета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;с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учетом корректировки</w:t>
            </w:r>
            <w:r w:rsidRPr="009B58D5">
              <w:rPr>
                <w:i/>
                <w:color w:val="000000"/>
                <w:sz w:val="20"/>
                <w:szCs w:val="20"/>
              </w:rPr>
              <w:t xml:space="preserve"> данных </w:t>
            </w:r>
            <w:r>
              <w:rPr>
                <w:i/>
                <w:color w:val="000000"/>
                <w:sz w:val="20"/>
                <w:szCs w:val="20"/>
              </w:rPr>
              <w:t>предыдущего</w:t>
            </w:r>
            <w:r w:rsidRPr="009B58D5">
              <w:rPr>
                <w:i/>
                <w:color w:val="000000"/>
                <w:sz w:val="20"/>
                <w:szCs w:val="20"/>
              </w:rPr>
              <w:t xml:space="preserve"> года, исходя из изменений учетной политики, законодательных актов и др. Прочерк означает, что в одном или обоих 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r w:rsidRPr="009B58D5">
              <w:rPr>
                <w:i/>
                <w:color w:val="000000"/>
                <w:sz w:val="20"/>
                <w:szCs w:val="20"/>
              </w:rPr>
              <w:t>сопоставляемых периодах был получен отрицательный сальдированный финансовый результат.</w:t>
            </w:r>
          </w:p>
          <w:p w14:paraId="0B15E2EB" w14:textId="77777777" w:rsidR="00963A36" w:rsidRPr="002A5C31" w:rsidRDefault="00963A36" w:rsidP="002A5C31">
            <w:pPr>
              <w:pBdr>
                <w:bottom w:val="double" w:sz="4" w:space="1" w:color="auto"/>
              </w:pBdr>
              <w:spacing w:line="240" w:lineRule="exact"/>
              <w:jc w:val="both"/>
              <w:rPr>
                <w:i/>
                <w:color w:val="000000"/>
                <w:sz w:val="20"/>
                <w:szCs w:val="20"/>
              </w:rPr>
            </w:pPr>
            <w:r w:rsidRPr="002A5C31">
              <w:rPr>
                <w:i/>
                <w:color w:val="000000"/>
                <w:sz w:val="20"/>
                <w:szCs w:val="20"/>
              </w:rPr>
              <w:t>3) Рентабельность проданных товаров, продукции (работ, услуг) рассчитывается как соотношение сальдированного финансового результат</w:t>
            </w:r>
            <w:r>
              <w:rPr>
                <w:i/>
                <w:color w:val="000000"/>
                <w:sz w:val="20"/>
                <w:szCs w:val="20"/>
              </w:rPr>
              <w:t>а (прибыль минус убыток) от про</w:t>
            </w:r>
            <w:r w:rsidRPr="002A5C31">
              <w:rPr>
                <w:i/>
                <w:color w:val="000000"/>
                <w:sz w:val="20"/>
                <w:szCs w:val="20"/>
              </w:rPr>
              <w:t xml:space="preserve">даж и себестоимости 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r w:rsidRPr="002A5C31">
              <w:rPr>
                <w:i/>
                <w:color w:val="000000"/>
                <w:sz w:val="20"/>
                <w:szCs w:val="20"/>
              </w:rPr>
              <w:t>проданных товаров, продукции, работ, услуг с учетом комм</w:t>
            </w:r>
            <w:r>
              <w:rPr>
                <w:i/>
                <w:color w:val="000000"/>
                <w:sz w:val="20"/>
                <w:szCs w:val="20"/>
              </w:rPr>
              <w:t>ерче</w:t>
            </w:r>
            <w:r w:rsidRPr="002A5C31">
              <w:rPr>
                <w:i/>
                <w:color w:val="000000"/>
                <w:sz w:val="20"/>
                <w:szCs w:val="20"/>
              </w:rPr>
              <w:t>ских и управленческих расходов.</w:t>
            </w:r>
          </w:p>
          <w:p w14:paraId="61AF0F7C" w14:textId="77777777" w:rsidR="00963A36" w:rsidRPr="009B58D5" w:rsidRDefault="00963A36" w:rsidP="008D31D7">
            <w:pPr>
              <w:pBdr>
                <w:bottom w:val="double" w:sz="4" w:space="1" w:color="auto"/>
              </w:pBdr>
              <w:spacing w:line="208" w:lineRule="exact"/>
              <w:jc w:val="both"/>
            </w:pPr>
          </w:p>
        </w:tc>
      </w:tr>
    </w:tbl>
    <w:p w14:paraId="44C94CBA" w14:textId="77777777" w:rsidR="00963A36" w:rsidRPr="00963A36" w:rsidRDefault="00963A36" w:rsidP="00963A36">
      <w:pPr>
        <w:spacing w:before="120"/>
        <w:ind w:firstLine="709"/>
        <w:jc w:val="both"/>
        <w:rPr>
          <w:bCs/>
        </w:rPr>
      </w:pPr>
      <w:r w:rsidRPr="00963A36">
        <w:rPr>
          <w:bCs/>
        </w:rPr>
        <w:t xml:space="preserve">В 2021 г. 880 строительных организаций являлись убыточными. Доля </w:t>
      </w:r>
      <w:r w:rsidRPr="00963A36">
        <w:rPr>
          <w:bCs/>
        </w:rPr>
        <w:br/>
        <w:t xml:space="preserve">убыточных организаций в общем числе строительных организаций в 2021 г. </w:t>
      </w:r>
      <w:r w:rsidRPr="00963A36">
        <w:rPr>
          <w:bCs/>
        </w:rPr>
        <w:br/>
        <w:t xml:space="preserve">сократилась по сравнению с 2020 г. на 8,1 процентного пункта.  </w:t>
      </w:r>
    </w:p>
    <w:p w14:paraId="799158A1" w14:textId="77777777" w:rsidR="00963A36" w:rsidRPr="00963A36" w:rsidRDefault="00963A36" w:rsidP="00963A36">
      <w:pPr>
        <w:spacing w:before="120"/>
        <w:ind w:firstLine="709"/>
        <w:jc w:val="both"/>
        <w:rPr>
          <w:szCs w:val="20"/>
        </w:rPr>
      </w:pPr>
      <w:r w:rsidRPr="00963A36">
        <w:rPr>
          <w:szCs w:val="20"/>
        </w:rPr>
        <w:t>В 2021 г. по сравнению с 2020 г. наблюдался рост рентабельности проданных товаров, продукции, работ и услуг на 2,9 процентного пункта.</w:t>
      </w:r>
    </w:p>
    <w:p w14:paraId="58020941" w14:textId="77777777" w:rsidR="00963A36" w:rsidRPr="00963A36" w:rsidRDefault="00963A36" w:rsidP="00963A36">
      <w:pPr>
        <w:widowControl w:val="0"/>
        <w:spacing w:before="120"/>
        <w:ind w:firstLine="709"/>
        <w:jc w:val="both"/>
      </w:pPr>
      <w:r w:rsidRPr="00963A36">
        <w:t xml:space="preserve">На конец 2021 г. в строительных организациях кредиторская задолженность превышала дебиторскую задолженность на 1985,3 </w:t>
      </w:r>
      <w:proofErr w:type="gramStart"/>
      <w:r w:rsidRPr="00963A36">
        <w:t>млрд</w:t>
      </w:r>
      <w:proofErr w:type="gramEnd"/>
      <w:r w:rsidRPr="00963A36">
        <w:t xml:space="preserve"> рублей, или на 35,8% </w:t>
      </w:r>
      <w:r w:rsidRPr="00963A36">
        <w:br/>
        <w:t>(на конец 2020 г. – на 1369,5 млрд рублей или на 30,0%).</w:t>
      </w:r>
    </w:p>
    <w:p w14:paraId="6129EAB0" w14:textId="77777777" w:rsidR="00963A36" w:rsidRPr="00963A36" w:rsidRDefault="00963A36" w:rsidP="00963A36">
      <w:pPr>
        <w:widowControl w:val="0"/>
        <w:spacing w:before="120"/>
        <w:ind w:firstLine="709"/>
        <w:jc w:val="both"/>
      </w:pPr>
      <w:r w:rsidRPr="00963A36">
        <w:t xml:space="preserve">Доля просроченной дебиторской задолженности в общем объеме дебиторской задолженности в организациях, осуществляющих деятельность в строительстве, </w:t>
      </w:r>
      <w:r w:rsidRPr="00963A36">
        <w:br/>
      </w:r>
      <w:proofErr w:type="gramStart"/>
      <w:r w:rsidRPr="00963A36">
        <w:t>на конец</w:t>
      </w:r>
      <w:proofErr w:type="gramEnd"/>
      <w:r w:rsidRPr="00963A36">
        <w:t xml:space="preserve"> 2021 г. составила 4,5% и уменьшилась по сравнению с концом 2020 г. </w:t>
      </w:r>
      <w:r w:rsidRPr="00963A36">
        <w:br/>
        <w:t>на 0,1 процентного пункта.</w:t>
      </w:r>
    </w:p>
    <w:p w14:paraId="201D473E" w14:textId="77777777" w:rsidR="00963A36" w:rsidRPr="00963A36" w:rsidRDefault="00963A36" w:rsidP="00963A36">
      <w:pPr>
        <w:widowControl w:val="0"/>
        <w:spacing w:before="120"/>
        <w:ind w:firstLine="709"/>
        <w:jc w:val="both"/>
        <w:rPr>
          <w:strike/>
        </w:rPr>
      </w:pPr>
      <w:r w:rsidRPr="00963A36">
        <w:t xml:space="preserve">Доля просроченной кредиторской задолженности в общем объеме кредиторской задолженности данных организаций </w:t>
      </w:r>
      <w:proofErr w:type="gramStart"/>
      <w:r w:rsidRPr="00963A36">
        <w:t>на конец</w:t>
      </w:r>
      <w:proofErr w:type="gramEnd"/>
      <w:r w:rsidRPr="00963A36">
        <w:t xml:space="preserve"> 2021 г. составила 3,9% и уменьшилась </w:t>
      </w:r>
      <w:r w:rsidRPr="00963A36">
        <w:br/>
        <w:t>по сравнению с концом 2020 г. на 0,4 процентного пункта.</w:t>
      </w:r>
    </w:p>
    <w:p w14:paraId="1E42DF2E" w14:textId="77777777" w:rsidR="00963A36" w:rsidRPr="00963A36" w:rsidRDefault="00963A36" w:rsidP="00963A36">
      <w:pPr>
        <w:widowControl w:val="0"/>
        <w:spacing w:before="120"/>
        <w:ind w:firstLine="709"/>
        <w:jc w:val="both"/>
      </w:pPr>
      <w:r w:rsidRPr="00963A36">
        <w:t xml:space="preserve">В организациях, осуществляющих деятельность в строительстве, на конец </w:t>
      </w:r>
      <w:r w:rsidRPr="00963A36">
        <w:br/>
        <w:t xml:space="preserve">2021 г. просроченная кредиторская задолженность составила 295,9 </w:t>
      </w:r>
      <w:proofErr w:type="gramStart"/>
      <w:r w:rsidRPr="00963A36">
        <w:t>млрд</w:t>
      </w:r>
      <w:proofErr w:type="gramEnd"/>
      <w:r w:rsidRPr="00963A36">
        <w:t xml:space="preserve"> рублей </w:t>
      </w:r>
      <w:r w:rsidRPr="00963A36">
        <w:br/>
        <w:t xml:space="preserve">и увеличилась по сравнению с 2020 г. на 16,0%, просроченная дебиторская </w:t>
      </w:r>
      <w:r w:rsidRPr="00963A36">
        <w:br/>
        <w:t>задолженность – 248,2 млрд рублей и увеличилась на 17,0%.</w:t>
      </w:r>
    </w:p>
    <w:p w14:paraId="6693EFC5" w14:textId="77777777" w:rsidR="00364AD1" w:rsidRDefault="00364AD1" w:rsidP="009B58D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14:paraId="5B0DFBC3" w14:textId="77777777" w:rsidR="001F51C4" w:rsidRPr="001F51C4" w:rsidRDefault="001F51C4" w:rsidP="009B58D5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14:paraId="0678B065" w14:textId="77777777" w:rsidR="009B58D5" w:rsidRPr="00892BD0" w:rsidRDefault="009B58D5" w:rsidP="009B58D5">
      <w:pPr>
        <w:spacing w:before="100" w:beforeAutospacing="1" w:after="100" w:afterAutospacing="1"/>
        <w:jc w:val="right"/>
        <w:rPr>
          <w:sz w:val="20"/>
          <w:szCs w:val="20"/>
        </w:rPr>
      </w:pPr>
      <w:r w:rsidRPr="009B58D5">
        <w:rPr>
          <w:sz w:val="20"/>
          <w:szCs w:val="20"/>
        </w:rPr>
        <w:lastRenderedPageBreak/>
        <w:t>Таблица 1</w:t>
      </w:r>
      <w:r w:rsidR="00FC5942">
        <w:rPr>
          <w:sz w:val="20"/>
          <w:szCs w:val="20"/>
        </w:rPr>
        <w:t>4</w:t>
      </w:r>
    </w:p>
    <w:p w14:paraId="5F13CD82" w14:textId="77777777" w:rsidR="009B58D5" w:rsidRPr="009B58D5" w:rsidRDefault="009B58D5" w:rsidP="009B58D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FA7E6F">
        <w:rPr>
          <w:b/>
          <w:bCs/>
          <w:caps/>
          <w:sz w:val="20"/>
          <w:szCs w:val="20"/>
        </w:rPr>
        <w:t xml:space="preserve">дебиторская и кредиторская задолженности строительных организаций </w:t>
      </w:r>
      <w:r w:rsidRPr="00FA7E6F">
        <w:rPr>
          <w:b/>
          <w:bCs/>
          <w:caps/>
          <w:sz w:val="20"/>
          <w:szCs w:val="20"/>
        </w:rPr>
        <w:br/>
      </w:r>
      <w:r w:rsidRPr="00FA7E6F">
        <w:rPr>
          <w:b/>
          <w:bCs/>
          <w:sz w:val="20"/>
          <w:szCs w:val="20"/>
        </w:rPr>
        <w:t>(без субъектов малого предпринимательства)</w:t>
      </w:r>
    </w:p>
    <w:p w14:paraId="15BFE49F" w14:textId="77777777" w:rsidR="009B58D5" w:rsidRPr="009B58D5" w:rsidRDefault="002332E4" w:rsidP="009B58D5">
      <w:pPr>
        <w:spacing w:before="100" w:beforeAutospacing="1" w:after="100" w:afterAutospacing="1"/>
        <w:jc w:val="right"/>
        <w:rPr>
          <w:bCs/>
          <w:caps/>
          <w:sz w:val="20"/>
          <w:szCs w:val="20"/>
        </w:rPr>
      </w:pPr>
      <w:r>
        <w:rPr>
          <w:sz w:val="20"/>
          <w:szCs w:val="20"/>
        </w:rPr>
        <w:t xml:space="preserve">на конец периода, </w:t>
      </w:r>
      <w:proofErr w:type="gramStart"/>
      <w:r>
        <w:rPr>
          <w:sz w:val="20"/>
          <w:szCs w:val="20"/>
        </w:rPr>
        <w:t>млрд</w:t>
      </w:r>
      <w:proofErr w:type="gramEnd"/>
      <w:r w:rsidR="009B58D5" w:rsidRPr="009B58D5">
        <w:rPr>
          <w:sz w:val="20"/>
          <w:szCs w:val="20"/>
        </w:rPr>
        <w:t xml:space="preserve"> рублей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323"/>
        <w:gridCol w:w="2341"/>
        <w:gridCol w:w="2408"/>
      </w:tblGrid>
      <w:tr w:rsidR="00040C1D" w:rsidRPr="009B58D5" w14:paraId="3B975B63" w14:textId="77777777" w:rsidTr="00BF256B">
        <w:trPr>
          <w:trHeight w:val="492"/>
          <w:tblHeader/>
        </w:trPr>
        <w:tc>
          <w:tcPr>
            <w:tcW w:w="2383" w:type="pc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B26CEB" w14:textId="77777777" w:rsidR="00040C1D" w:rsidRPr="009B58D5" w:rsidRDefault="00040C1D" w:rsidP="009B58D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6650" w14:textId="77777777" w:rsidR="00040C1D" w:rsidRPr="00D61606" w:rsidRDefault="00040C1D" w:rsidP="00040C1D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B58D5">
              <w:rPr>
                <w:rFonts w:eastAsia="Arial Unicode MS"/>
                <w:i/>
                <w:sz w:val="20"/>
                <w:szCs w:val="22"/>
              </w:rPr>
              <w:t>20</w:t>
            </w:r>
            <w:r w:rsidR="00D61606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1327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6D71E" w14:textId="77777777" w:rsidR="00040C1D" w:rsidRPr="00665FDE" w:rsidRDefault="00040C1D" w:rsidP="00040C1D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9B58D5">
              <w:rPr>
                <w:rFonts w:eastAsia="Arial Unicode MS"/>
                <w:i/>
                <w:sz w:val="20"/>
                <w:szCs w:val="22"/>
              </w:rPr>
              <w:t>20</w:t>
            </w:r>
            <w:r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D61606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</w:tr>
      <w:tr w:rsidR="00963A36" w:rsidRPr="009B58D5" w14:paraId="5A796C26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3899B55D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BCF86CD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4570,0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3735464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5549</w:t>
            </w:r>
            <w:r w:rsidRPr="00963A36">
              <w:rPr>
                <w:rFonts w:eastAsia="Arial Unicode MS"/>
                <w:sz w:val="20"/>
                <w:szCs w:val="22"/>
              </w:rPr>
              <w:t>,4</w:t>
            </w:r>
          </w:p>
        </w:tc>
      </w:tr>
      <w:tr w:rsidR="00963A36" w:rsidRPr="009B58D5" w14:paraId="6A5B014E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7F36D640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5C65D64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212,1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5F9C72E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248</w:t>
            </w:r>
            <w:r w:rsidRPr="00963A36">
              <w:rPr>
                <w:rFonts w:eastAsia="Arial Unicode MS"/>
                <w:sz w:val="20"/>
                <w:szCs w:val="22"/>
              </w:rPr>
              <w:t>,2</w:t>
            </w:r>
          </w:p>
        </w:tc>
      </w:tr>
      <w:tr w:rsidR="00963A36" w:rsidRPr="009B58D5" w14:paraId="6C824B38" w14:textId="77777777" w:rsidTr="00BF256B">
        <w:tc>
          <w:tcPr>
            <w:tcW w:w="2383" w:type="pct"/>
            <w:tcBorders>
              <w:left w:val="double" w:sz="4" w:space="0" w:color="000000"/>
              <w:right w:val="single" w:sz="4" w:space="0" w:color="auto"/>
            </w:tcBorders>
            <w:vAlign w:val="bottom"/>
          </w:tcPr>
          <w:p w14:paraId="404E061F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Из общей суммы дебиторской задолженности:  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808080"/>
            </w:tcBorders>
            <w:vAlign w:val="bottom"/>
          </w:tcPr>
          <w:p w14:paraId="0C4DA59D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327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14:paraId="19D71D0D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</w:p>
        </w:tc>
      </w:tr>
      <w:tr w:rsidR="00963A36" w:rsidRPr="009B58D5" w14:paraId="0E75007E" w14:textId="77777777" w:rsidTr="00BF256B">
        <w:trPr>
          <w:trHeight w:val="301"/>
        </w:trPr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D8C98D4" w14:textId="77777777" w:rsidR="00963A36" w:rsidRPr="009B58D5" w:rsidRDefault="00963A36" w:rsidP="009B58D5">
            <w:pPr>
              <w:spacing w:before="120"/>
              <w:ind w:left="113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>задолженность  покупателей и заказчиков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5CFF606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1738,0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61E2B6E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1895</w:t>
            </w:r>
            <w:r w:rsidRPr="00963A36">
              <w:rPr>
                <w:rFonts w:eastAsia="Arial Unicode MS"/>
                <w:sz w:val="20"/>
                <w:szCs w:val="22"/>
              </w:rPr>
              <w:t>,4</w:t>
            </w:r>
          </w:p>
        </w:tc>
      </w:tr>
      <w:tr w:rsidR="00963A36" w:rsidRPr="009B58D5" w14:paraId="3E71E2A0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39A099F8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13FA1C6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129,9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12E0B3C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139</w:t>
            </w:r>
            <w:r w:rsidRPr="00963A36">
              <w:rPr>
                <w:rFonts w:eastAsia="Arial Unicode MS"/>
                <w:sz w:val="20"/>
                <w:szCs w:val="22"/>
              </w:rPr>
              <w:t>,6</w:t>
            </w:r>
          </w:p>
        </w:tc>
      </w:tr>
      <w:tr w:rsidR="00963A36" w:rsidRPr="009B58D5" w14:paraId="7B06B9CF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320FE832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74B985D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5939,5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A20E53B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7534</w:t>
            </w:r>
            <w:r w:rsidRPr="00963A36">
              <w:rPr>
                <w:rFonts w:eastAsia="Arial Unicode MS"/>
                <w:sz w:val="20"/>
                <w:szCs w:val="22"/>
              </w:rPr>
              <w:t>,7</w:t>
            </w:r>
          </w:p>
        </w:tc>
      </w:tr>
      <w:tr w:rsidR="00963A36" w:rsidRPr="009B58D5" w14:paraId="3303BC5F" w14:textId="77777777" w:rsidTr="00BF256B">
        <w:tc>
          <w:tcPr>
            <w:tcW w:w="2383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4C132EF0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6FC8708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255,2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0D4E936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295</w:t>
            </w:r>
            <w:r w:rsidRPr="00963A36">
              <w:rPr>
                <w:rFonts w:eastAsia="Arial Unicode MS"/>
                <w:sz w:val="20"/>
                <w:szCs w:val="22"/>
              </w:rPr>
              <w:t>,9</w:t>
            </w:r>
          </w:p>
        </w:tc>
      </w:tr>
      <w:tr w:rsidR="00963A36" w:rsidRPr="009B58D5" w14:paraId="56213822" w14:textId="77777777" w:rsidTr="00BF256B">
        <w:trPr>
          <w:trHeight w:val="319"/>
        </w:trPr>
        <w:tc>
          <w:tcPr>
            <w:tcW w:w="2383" w:type="pct"/>
            <w:tcBorders>
              <w:top w:val="single" w:sz="4" w:space="0" w:color="808080"/>
              <w:left w:val="double" w:sz="4" w:space="0" w:color="000000"/>
              <w:right w:val="single" w:sz="4" w:space="0" w:color="auto"/>
            </w:tcBorders>
            <w:vAlign w:val="bottom"/>
          </w:tcPr>
          <w:p w14:paraId="315E56D0" w14:textId="77777777" w:rsidR="00963A36" w:rsidRPr="009B58D5" w:rsidRDefault="00963A36" w:rsidP="009B58D5">
            <w:pPr>
              <w:spacing w:before="120"/>
              <w:ind w:right="-57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>Из общей суммы кредиторской задолженности: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14:paraId="0B353C49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bottom"/>
          </w:tcPr>
          <w:p w14:paraId="14568461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</w:p>
        </w:tc>
      </w:tr>
      <w:tr w:rsidR="00963A36" w:rsidRPr="009B58D5" w14:paraId="7699FEA1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3734159" w14:textId="77777777" w:rsidR="00963A36" w:rsidRPr="009B58D5" w:rsidRDefault="00963A36" w:rsidP="009B58D5">
            <w:pPr>
              <w:spacing w:before="120"/>
              <w:ind w:right="-57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задолженность поставщикам и подрядчикам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79EDABD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2338,4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43A2B3F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2515</w:t>
            </w:r>
            <w:r w:rsidRPr="00963A36">
              <w:rPr>
                <w:rFonts w:eastAsia="Arial Unicode MS"/>
                <w:sz w:val="20"/>
                <w:szCs w:val="22"/>
              </w:rPr>
              <w:t>,7</w:t>
            </w:r>
          </w:p>
        </w:tc>
      </w:tr>
      <w:tr w:rsidR="00963A36" w:rsidRPr="009B58D5" w14:paraId="136FB7CC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0CCA5250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8C48939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82,6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6D13875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112</w:t>
            </w:r>
            <w:r w:rsidRPr="00963A36">
              <w:rPr>
                <w:rFonts w:eastAsia="Arial Unicode MS"/>
                <w:sz w:val="20"/>
                <w:szCs w:val="22"/>
              </w:rPr>
              <w:t>,2</w:t>
            </w:r>
          </w:p>
        </w:tc>
      </w:tr>
      <w:tr w:rsidR="00963A36" w:rsidRPr="009B58D5" w14:paraId="48283DFF" w14:textId="77777777" w:rsidTr="00BF256B">
        <w:tc>
          <w:tcPr>
            <w:tcW w:w="2383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3FEAD80A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задолженность в бюджет 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F6EC3B0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154,4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755F86D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223</w:t>
            </w:r>
            <w:r w:rsidRPr="00963A36">
              <w:rPr>
                <w:rFonts w:eastAsia="Arial Unicode MS"/>
                <w:sz w:val="20"/>
                <w:szCs w:val="22"/>
              </w:rPr>
              <w:t>,6</w:t>
            </w:r>
          </w:p>
        </w:tc>
      </w:tr>
      <w:tr w:rsidR="00963A36" w:rsidRPr="009B58D5" w14:paraId="20CAB0CB" w14:textId="77777777" w:rsidTr="00BF256B">
        <w:tc>
          <w:tcPr>
            <w:tcW w:w="2383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4ADF35A7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01A3596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6,2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886A73D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4,7</w:t>
            </w:r>
          </w:p>
        </w:tc>
      </w:tr>
      <w:tr w:rsidR="00963A36" w:rsidRPr="009B58D5" w14:paraId="411EC613" w14:textId="77777777" w:rsidTr="00BF256B">
        <w:tc>
          <w:tcPr>
            <w:tcW w:w="2383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1AED2939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задолженность во внебюджетные фонды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7534281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38,4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02B1DAF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45,0</w:t>
            </w:r>
          </w:p>
        </w:tc>
      </w:tr>
      <w:tr w:rsidR="00963A36" w:rsidRPr="009B58D5" w14:paraId="3620B89A" w14:textId="77777777" w:rsidTr="00BF256B"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4A19859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 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65E792E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3,7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15BB44E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3,4</w:t>
            </w:r>
          </w:p>
        </w:tc>
      </w:tr>
      <w:tr w:rsidR="00963A36" w:rsidRPr="009B58D5" w14:paraId="0A06A0E1" w14:textId="77777777" w:rsidTr="00BF256B">
        <w:trPr>
          <w:trHeight w:val="418"/>
        </w:trPr>
        <w:tc>
          <w:tcPr>
            <w:tcW w:w="2383" w:type="pct"/>
            <w:tcBorders>
              <w:left w:val="doub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2056C27E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Задолженность по полученным кредитам и </w:t>
            </w:r>
            <w:r w:rsidRPr="009B58D5">
              <w:rPr>
                <w:sz w:val="20"/>
                <w:szCs w:val="20"/>
              </w:rPr>
              <w:br/>
              <w:t xml:space="preserve"> займам 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B7012D9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1678,4</w:t>
            </w:r>
          </w:p>
        </w:tc>
        <w:tc>
          <w:tcPr>
            <w:tcW w:w="1327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58FD5B7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  <w:lang w:val="en-US"/>
              </w:rPr>
              <w:t>2036</w:t>
            </w:r>
            <w:r w:rsidRPr="00963A36">
              <w:rPr>
                <w:rFonts w:eastAsia="Arial Unicode MS"/>
                <w:sz w:val="20"/>
                <w:szCs w:val="22"/>
              </w:rPr>
              <w:t>,4</w:t>
            </w:r>
          </w:p>
        </w:tc>
      </w:tr>
      <w:tr w:rsidR="00963A36" w:rsidRPr="009B58D5" w14:paraId="064C8CEA" w14:textId="77777777" w:rsidTr="00BF256B">
        <w:tc>
          <w:tcPr>
            <w:tcW w:w="2383" w:type="pct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bottom"/>
          </w:tcPr>
          <w:p w14:paraId="3B569195" w14:textId="77777777" w:rsidR="00963A36" w:rsidRPr="009B58D5" w:rsidRDefault="00963A36" w:rsidP="009B58D5">
            <w:pPr>
              <w:spacing w:before="120"/>
              <w:jc w:val="both"/>
              <w:rPr>
                <w:sz w:val="20"/>
                <w:szCs w:val="20"/>
              </w:rPr>
            </w:pPr>
            <w:r w:rsidRPr="009B58D5">
              <w:rPr>
                <w:sz w:val="20"/>
                <w:szCs w:val="20"/>
              </w:rPr>
              <w:t xml:space="preserve">  в том числе </w:t>
            </w:r>
            <w:proofErr w:type="gramStart"/>
            <w:r w:rsidRPr="009B58D5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  <w:bottom w:val="double" w:sz="4" w:space="0" w:color="000000"/>
              <w:right w:val="single" w:sz="4" w:space="0" w:color="808080"/>
            </w:tcBorders>
            <w:vAlign w:val="bottom"/>
          </w:tcPr>
          <w:p w14:paraId="031BE3AA" w14:textId="77777777" w:rsidR="00963A36" w:rsidRPr="00FE03D8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62,4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vAlign w:val="bottom"/>
          </w:tcPr>
          <w:p w14:paraId="5FF99EC3" w14:textId="77777777" w:rsidR="00963A36" w:rsidRPr="00963A36" w:rsidRDefault="00963A36" w:rsidP="00D307E5">
            <w:pPr>
              <w:spacing w:line="240" w:lineRule="exact"/>
              <w:ind w:right="737"/>
              <w:jc w:val="right"/>
              <w:rPr>
                <w:rFonts w:eastAsia="Arial Unicode MS"/>
                <w:sz w:val="20"/>
                <w:szCs w:val="22"/>
              </w:rPr>
            </w:pPr>
            <w:r w:rsidRPr="00963A36">
              <w:rPr>
                <w:rFonts w:eastAsia="Arial Unicode MS"/>
                <w:sz w:val="20"/>
                <w:szCs w:val="22"/>
              </w:rPr>
              <w:t>73,7</w:t>
            </w:r>
          </w:p>
        </w:tc>
      </w:tr>
    </w:tbl>
    <w:p w14:paraId="41C6B0F8" w14:textId="77777777" w:rsidR="00363721" w:rsidRPr="00FC5942" w:rsidRDefault="00695CDC" w:rsidP="00FC5942">
      <w:pPr>
        <w:spacing w:before="100" w:beforeAutospacing="1" w:after="100" w:afterAutospacing="1"/>
        <w:ind w:firstLine="567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  <w:lang w:val="en-US"/>
        </w:rPr>
        <w:t xml:space="preserve">   </w:t>
      </w:r>
      <w:r w:rsidR="00FC5942">
        <w:rPr>
          <w:b/>
          <w:bCs/>
          <w:sz w:val="20"/>
          <w:szCs w:val="26"/>
        </w:rPr>
        <w:t>ИНДЕКСЫ ЦЕН</w:t>
      </w:r>
    </w:p>
    <w:p w14:paraId="7E7FEA43" w14:textId="77777777" w:rsidR="00040C1D" w:rsidRPr="00B93399" w:rsidRDefault="00040C1D" w:rsidP="00040C1D">
      <w:pPr>
        <w:spacing w:before="120"/>
        <w:ind w:firstLine="709"/>
        <w:jc w:val="both"/>
      </w:pPr>
      <w:r w:rsidRPr="00FE03D8">
        <w:t xml:space="preserve">Индекс цен производителей </w:t>
      </w:r>
      <w:r w:rsidR="00D61606">
        <w:t>на строительную продукцию в 202</w:t>
      </w:r>
      <w:r w:rsidR="00D61606" w:rsidRPr="00D61606">
        <w:t>1</w:t>
      </w:r>
      <w:r w:rsidR="00D61606">
        <w:t xml:space="preserve"> г. по сравнению с 20</w:t>
      </w:r>
      <w:r w:rsidR="00D61606" w:rsidRPr="00D61606">
        <w:t>20</w:t>
      </w:r>
      <w:r w:rsidRPr="00FE03D8">
        <w:t xml:space="preserve"> г. составил в среднем за год </w:t>
      </w:r>
      <w:r w:rsidR="00963A36" w:rsidRPr="00E1011C">
        <w:t>106,6</w:t>
      </w:r>
      <w:r w:rsidRPr="00FE03D8">
        <w:t>%.</w:t>
      </w:r>
    </w:p>
    <w:p w14:paraId="0C4B1A2F" w14:textId="77777777" w:rsidR="007F0209" w:rsidRPr="00892BD0" w:rsidRDefault="003A4B20" w:rsidP="001F0781">
      <w:pPr>
        <w:spacing w:before="100" w:beforeAutospacing="1" w:after="100" w:afterAutospacing="1"/>
        <w:jc w:val="right"/>
        <w:rPr>
          <w:sz w:val="20"/>
          <w:szCs w:val="20"/>
        </w:rPr>
      </w:pPr>
      <w:r w:rsidRPr="00B90A31">
        <w:rPr>
          <w:sz w:val="20"/>
          <w:szCs w:val="20"/>
        </w:rPr>
        <w:t xml:space="preserve">Таблица </w:t>
      </w:r>
      <w:r w:rsidR="0037164D" w:rsidRPr="00892BD0">
        <w:rPr>
          <w:sz w:val="20"/>
          <w:szCs w:val="20"/>
        </w:rPr>
        <w:t>1</w:t>
      </w:r>
      <w:r w:rsidR="00FC5942">
        <w:rPr>
          <w:sz w:val="20"/>
          <w:szCs w:val="20"/>
        </w:rPr>
        <w:t>5</w:t>
      </w:r>
    </w:p>
    <w:p w14:paraId="38382AB5" w14:textId="77777777" w:rsidR="007F0209" w:rsidRPr="00B90A31" w:rsidRDefault="007F0209" w:rsidP="001F0781">
      <w:pPr>
        <w:pStyle w:val="10"/>
        <w:spacing w:before="100" w:beforeAutospacing="1" w:after="100" w:afterAutospacing="1"/>
      </w:pPr>
      <w:r w:rsidRPr="00B90A31">
        <w:t>Индексы цен строительной продукции</w:t>
      </w:r>
    </w:p>
    <w:p w14:paraId="5DCB2CFB" w14:textId="77777777" w:rsidR="007F0209" w:rsidRPr="00B90A31" w:rsidRDefault="007F0209" w:rsidP="001F0781">
      <w:pPr>
        <w:spacing w:before="100" w:beforeAutospacing="1" w:after="100" w:afterAutospacing="1"/>
        <w:ind w:right="284"/>
        <w:jc w:val="right"/>
        <w:rPr>
          <w:sz w:val="20"/>
          <w:szCs w:val="20"/>
        </w:rPr>
      </w:pPr>
      <w:r w:rsidRPr="00B90A31">
        <w:rPr>
          <w:sz w:val="20"/>
          <w:szCs w:val="20"/>
        </w:rPr>
        <w:t xml:space="preserve">на конец периода, </w:t>
      </w:r>
      <w:proofErr w:type="gramStart"/>
      <w:r w:rsidRPr="00B90A31">
        <w:rPr>
          <w:sz w:val="20"/>
          <w:szCs w:val="20"/>
        </w:rPr>
        <w:t>в</w:t>
      </w:r>
      <w:proofErr w:type="gramEnd"/>
      <w:r w:rsidRPr="00B90A31">
        <w:rPr>
          <w:sz w:val="20"/>
          <w:szCs w:val="20"/>
        </w:rPr>
        <w:t xml:space="preserve"> % к декабрю предыдущего года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9"/>
        <w:gridCol w:w="1845"/>
        <w:gridCol w:w="1845"/>
        <w:gridCol w:w="1951"/>
        <w:gridCol w:w="1952"/>
      </w:tblGrid>
      <w:tr w:rsidR="00CC1BA2" w:rsidRPr="00B90A31" w14:paraId="65B3A9D6" w14:textId="77777777" w:rsidTr="00C22752">
        <w:trPr>
          <w:cantSplit/>
          <w:tblHeader/>
        </w:trPr>
        <w:tc>
          <w:tcPr>
            <w:tcW w:w="147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</w:tcPr>
          <w:p w14:paraId="5689811C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14:paraId="742AE689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>Сводный</w:t>
            </w:r>
            <w:r w:rsidRPr="00BF2A88">
              <w:rPr>
                <w:rFonts w:eastAsia="Arial Unicode MS"/>
                <w:sz w:val="20"/>
                <w:szCs w:val="22"/>
              </w:rPr>
              <w:br/>
              <w:t xml:space="preserve">индекс цен на продукцию </w:t>
            </w:r>
            <w:r w:rsidR="00CC7C00">
              <w:rPr>
                <w:rFonts w:eastAsia="Arial Unicode MS"/>
                <w:sz w:val="20"/>
                <w:szCs w:val="22"/>
              </w:rPr>
              <w:br/>
            </w:r>
            <w:r w:rsidRPr="00BF2A88">
              <w:rPr>
                <w:rFonts w:eastAsia="Arial Unicode MS"/>
                <w:sz w:val="20"/>
                <w:szCs w:val="22"/>
              </w:rPr>
              <w:t>(затраты, услуги) инвестиционного назначения</w:t>
            </w:r>
          </w:p>
        </w:tc>
        <w:tc>
          <w:tcPr>
            <w:tcW w:w="184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E08" w14:textId="77777777" w:rsidR="00CC1BA2" w:rsidRPr="00BF2A88" w:rsidRDefault="00494B10" w:rsidP="00494B10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Из него</w:t>
            </w:r>
            <w:r w:rsidR="00CC1BA2" w:rsidRPr="00BF2A88">
              <w:rPr>
                <w:rFonts w:eastAsia="Arial Unicode MS"/>
                <w:sz w:val="20"/>
                <w:szCs w:val="22"/>
              </w:rPr>
              <w:t xml:space="preserve"> </w:t>
            </w:r>
            <w:r w:rsidR="00CC1BA2" w:rsidRPr="00BF2A88">
              <w:rPr>
                <w:rFonts w:eastAsia="Arial Unicode MS"/>
                <w:sz w:val="20"/>
                <w:szCs w:val="22"/>
              </w:rPr>
              <w:br/>
              <w:t xml:space="preserve">индекс цен </w:t>
            </w:r>
            <w:r w:rsidR="00CC7C00">
              <w:rPr>
                <w:rFonts w:eastAsia="Arial Unicode MS"/>
                <w:sz w:val="20"/>
                <w:szCs w:val="22"/>
              </w:rPr>
              <w:br/>
            </w:r>
            <w:r w:rsidR="00CC1BA2" w:rsidRPr="00BF2A88">
              <w:rPr>
                <w:rFonts w:eastAsia="Arial Unicode MS"/>
                <w:sz w:val="20"/>
                <w:szCs w:val="22"/>
              </w:rPr>
              <w:t xml:space="preserve">производителей на строительную продукцию </w:t>
            </w:r>
          </w:p>
        </w:tc>
        <w:tc>
          <w:tcPr>
            <w:tcW w:w="3903" w:type="dxa"/>
            <w:gridSpan w:val="2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AB610E9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proofErr w:type="spellStart"/>
            <w:r w:rsidRPr="00BF2A88">
              <w:rPr>
                <w:rFonts w:eastAsia="Arial Unicode MS"/>
                <w:sz w:val="20"/>
                <w:szCs w:val="22"/>
              </w:rPr>
              <w:t>Справочно</w:t>
            </w:r>
            <w:proofErr w:type="spellEnd"/>
          </w:p>
        </w:tc>
      </w:tr>
      <w:tr w:rsidR="00CC1BA2" w:rsidRPr="00B90A31" w14:paraId="7D87345F" w14:textId="77777777" w:rsidTr="00C22752">
        <w:trPr>
          <w:cantSplit/>
          <w:tblHeader/>
        </w:trPr>
        <w:tc>
          <w:tcPr>
            <w:tcW w:w="1479" w:type="dxa"/>
            <w:vMerge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</w:tcPr>
          <w:p w14:paraId="388765DD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D5B9113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94BCF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14:paraId="373E3019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>индекс</w:t>
            </w:r>
            <w:r w:rsidRPr="00BF2A88">
              <w:rPr>
                <w:rFonts w:eastAsia="Arial Unicode MS"/>
                <w:sz w:val="20"/>
                <w:szCs w:val="22"/>
              </w:rPr>
              <w:br/>
              <w:t xml:space="preserve"> потребительских цен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67C7F823" w14:textId="77777777" w:rsidR="00CC1BA2" w:rsidRPr="00BF2A88" w:rsidRDefault="00CC1BA2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индекс цен </w:t>
            </w:r>
            <w:r w:rsidRPr="00BF2A88">
              <w:rPr>
                <w:rFonts w:eastAsia="Arial Unicode MS"/>
                <w:sz w:val="20"/>
                <w:szCs w:val="22"/>
              </w:rPr>
              <w:br/>
              <w:t xml:space="preserve">производителей </w:t>
            </w:r>
            <w:r w:rsidRPr="00BF2A88">
              <w:rPr>
                <w:rFonts w:eastAsia="Arial Unicode MS"/>
                <w:sz w:val="20"/>
                <w:szCs w:val="22"/>
              </w:rPr>
              <w:br/>
              <w:t xml:space="preserve"> промышленных</w:t>
            </w:r>
            <w:r w:rsidRPr="00BF2A88">
              <w:rPr>
                <w:rFonts w:eastAsia="Arial Unicode MS"/>
                <w:sz w:val="20"/>
                <w:szCs w:val="22"/>
              </w:rPr>
              <w:br/>
              <w:t xml:space="preserve"> товаров</w:t>
            </w:r>
          </w:p>
        </w:tc>
      </w:tr>
      <w:tr w:rsidR="007F0209" w:rsidRPr="00B90A31" w14:paraId="2BCB9ADE" w14:textId="77777777" w:rsidTr="00B35E69">
        <w:trPr>
          <w:cantSplit/>
        </w:trPr>
        <w:tc>
          <w:tcPr>
            <w:tcW w:w="907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46F122A9" w14:textId="77777777" w:rsidR="007F0209" w:rsidRPr="00CF3EC4" w:rsidRDefault="00040C1D" w:rsidP="00040C1D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867801">
              <w:rPr>
                <w:rFonts w:eastAsia="Arial Unicode MS"/>
                <w:i/>
                <w:sz w:val="20"/>
                <w:szCs w:val="22"/>
              </w:rPr>
              <w:t>20</w:t>
            </w:r>
            <w:r w:rsidR="00CF3EC4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</w:tr>
      <w:tr w:rsidR="00E1011C" w:rsidRPr="00B90A31" w14:paraId="59FCA592" w14:textId="77777777" w:rsidTr="00A85D1A">
        <w:trPr>
          <w:cantSplit/>
        </w:trPr>
        <w:tc>
          <w:tcPr>
            <w:tcW w:w="1479" w:type="dxa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3D00F896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январь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94D6656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100,2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95BD4E5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100,3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303455C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100,4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1F88B10B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101,2</w:t>
            </w:r>
          </w:p>
        </w:tc>
      </w:tr>
      <w:tr w:rsidR="00E1011C" w:rsidRPr="00B90A31" w14:paraId="60A59835" w14:textId="77777777" w:rsidTr="00A85D1A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4C68C32E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март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A14A030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103,5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4524188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100,9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2A8CE0E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101,3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30F5CC26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99,2</w:t>
            </w:r>
          </w:p>
        </w:tc>
      </w:tr>
      <w:tr w:rsidR="00E1011C" w:rsidRPr="00B90A31" w14:paraId="3E3CD78B" w14:textId="77777777" w:rsidTr="00A85D1A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4BCD1141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июнь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51BC8F3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102,2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65F8E00D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101,6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7B84165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102,6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12B17E09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94,9</w:t>
            </w:r>
          </w:p>
        </w:tc>
      </w:tr>
      <w:tr w:rsidR="00E1011C" w:rsidRPr="00B90A31" w14:paraId="2169D6C9" w14:textId="77777777" w:rsidTr="00A85D1A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3F25B2C8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сентябрь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244880D8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104,6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0C839E50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102,4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05D0D40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102,9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7CD20DD6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100,7</w:t>
            </w:r>
          </w:p>
        </w:tc>
      </w:tr>
      <w:tr w:rsidR="00E1011C" w:rsidRPr="00B90A31" w14:paraId="6AFB5530" w14:textId="77777777" w:rsidTr="00A85D1A">
        <w:trPr>
          <w:cantSplit/>
          <w:trHeight w:val="297"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61A339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lastRenderedPageBreak/>
              <w:t xml:space="preserve"> декабрь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vAlign w:val="bottom"/>
          </w:tcPr>
          <w:p w14:paraId="60BFC97A" w14:textId="77777777" w:rsidR="00E1011C" w:rsidRPr="00FE03D8" w:rsidRDefault="00E1011C" w:rsidP="00A85D1A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104,8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vAlign w:val="bottom"/>
          </w:tcPr>
          <w:p w14:paraId="38A12C41" w14:textId="77777777" w:rsidR="00E1011C" w:rsidRPr="00FE03D8" w:rsidRDefault="00E1011C" w:rsidP="00A85D1A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102,9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vAlign w:val="bottom"/>
          </w:tcPr>
          <w:p w14:paraId="1A2B98C6" w14:textId="77777777" w:rsidR="00E1011C" w:rsidRPr="00FE03D8" w:rsidRDefault="00E1011C" w:rsidP="00A85D1A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104,9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vAlign w:val="bottom"/>
          </w:tcPr>
          <w:p w14:paraId="1590B1A2" w14:textId="77777777" w:rsidR="00E1011C" w:rsidRPr="00FE03D8" w:rsidRDefault="00E1011C" w:rsidP="00A85D1A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103,6</w:t>
            </w:r>
          </w:p>
        </w:tc>
      </w:tr>
      <w:tr w:rsidR="00E1011C" w:rsidRPr="00B90A31" w14:paraId="655717AC" w14:textId="77777777" w:rsidTr="00B35E69">
        <w:trPr>
          <w:cantSplit/>
        </w:trPr>
        <w:tc>
          <w:tcPr>
            <w:tcW w:w="907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46FFFB43" w14:textId="77777777" w:rsidR="00E1011C" w:rsidRPr="00040C1D" w:rsidRDefault="00E1011C" w:rsidP="00BF2A88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867801">
              <w:rPr>
                <w:rFonts w:eastAsia="Arial Unicode MS"/>
                <w:i/>
                <w:sz w:val="20"/>
                <w:szCs w:val="22"/>
              </w:rPr>
              <w:t>20</w:t>
            </w:r>
            <w:r>
              <w:rPr>
                <w:rFonts w:eastAsia="Arial Unicode MS"/>
                <w:i/>
                <w:sz w:val="20"/>
                <w:szCs w:val="22"/>
                <w:lang w:val="en-US"/>
              </w:rPr>
              <w:t>21</w:t>
            </w:r>
          </w:p>
        </w:tc>
      </w:tr>
      <w:tr w:rsidR="00E1011C" w:rsidRPr="00B90A31" w14:paraId="48AC5101" w14:textId="77777777" w:rsidTr="00040C1D">
        <w:trPr>
          <w:cantSplit/>
        </w:trPr>
        <w:tc>
          <w:tcPr>
            <w:tcW w:w="1479" w:type="dxa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5934159F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январь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E2E636E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100,4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4A957AB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100,4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F94F365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100,7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504A2CFA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103,4</w:t>
            </w:r>
          </w:p>
        </w:tc>
      </w:tr>
      <w:tr w:rsidR="00E1011C" w:rsidRPr="00B90A31" w14:paraId="25705DB6" w14:textId="77777777" w:rsidTr="00040C1D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5AC7992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март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C0803A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101,0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803EEAA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101,4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9E7AF13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102,1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1834320A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110,8</w:t>
            </w:r>
          </w:p>
        </w:tc>
      </w:tr>
      <w:tr w:rsidR="00E1011C" w:rsidRPr="00B90A31" w14:paraId="27A4F84C" w14:textId="77777777" w:rsidTr="00040C1D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62C7CBCF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июнь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25E2A2FC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103,0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02936EC6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104,5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D0D5182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104,2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32FCCF2E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119,9</w:t>
            </w:r>
          </w:p>
        </w:tc>
      </w:tr>
      <w:tr w:rsidR="00E1011C" w:rsidRPr="00B90A31" w14:paraId="20507703" w14:textId="77777777" w:rsidTr="00040C1D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7ED63440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сентябрь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7A9F87BD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105,7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5274DAD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108,2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FDBD4F7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105,3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0F85EFE2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123,6</w:t>
            </w:r>
          </w:p>
        </w:tc>
      </w:tr>
      <w:tr w:rsidR="00E1011C" w:rsidRPr="00B90A31" w14:paraId="78C694A0" w14:textId="77777777" w:rsidTr="00040C1D">
        <w:trPr>
          <w:cantSplit/>
        </w:trPr>
        <w:tc>
          <w:tcPr>
            <w:tcW w:w="1479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49F2739F" w14:textId="77777777" w:rsidR="00E1011C" w:rsidRPr="00BF2A88" w:rsidRDefault="00E1011C" w:rsidP="00BF2A88">
            <w:pPr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BF2A88">
              <w:rPr>
                <w:rFonts w:eastAsia="Arial Unicode MS"/>
                <w:sz w:val="20"/>
                <w:szCs w:val="22"/>
              </w:rPr>
              <w:t xml:space="preserve"> декабрь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vAlign w:val="bottom"/>
          </w:tcPr>
          <w:p w14:paraId="754A8A2D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107,8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14:paraId="47A3E45F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  <w:lang w:val="en-US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111,3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vAlign w:val="bottom"/>
          </w:tcPr>
          <w:p w14:paraId="757CEC72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567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108,4</w:t>
            </w:r>
          </w:p>
        </w:tc>
        <w:tc>
          <w:tcPr>
            <w:tcW w:w="195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vAlign w:val="bottom"/>
          </w:tcPr>
          <w:p w14:paraId="5487CCBF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ind w:right="624"/>
              <w:jc w:val="right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128,5</w:t>
            </w:r>
          </w:p>
        </w:tc>
      </w:tr>
    </w:tbl>
    <w:p w14:paraId="7540A4C6" w14:textId="77777777" w:rsidR="0037164D" w:rsidRDefault="0037164D" w:rsidP="001F0781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14:paraId="4BFE3A70" w14:textId="77777777" w:rsidR="007F0209" w:rsidRPr="00FC5942" w:rsidRDefault="00D803F3" w:rsidP="001F0781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37164D">
        <w:rPr>
          <w:sz w:val="20"/>
          <w:szCs w:val="20"/>
          <w:lang w:val="en-US"/>
        </w:rPr>
        <w:t>1</w:t>
      </w:r>
      <w:r w:rsidR="00FC5942">
        <w:rPr>
          <w:sz w:val="20"/>
          <w:szCs w:val="20"/>
        </w:rPr>
        <w:t>6</w:t>
      </w:r>
    </w:p>
    <w:p w14:paraId="7314B3ED" w14:textId="77777777" w:rsidR="006D473A" w:rsidRPr="00E616A1" w:rsidRDefault="006D473A" w:rsidP="001F0781">
      <w:pPr>
        <w:pStyle w:val="a7"/>
        <w:spacing w:before="100" w:beforeAutospacing="1" w:after="100" w:afterAutospacing="1"/>
        <w:rPr>
          <w:caps/>
        </w:rPr>
      </w:pPr>
      <w:r w:rsidRPr="00E616A1">
        <w:rPr>
          <w:caps/>
        </w:rPr>
        <w:t xml:space="preserve">Индексы цен производителей </w:t>
      </w:r>
      <w:r w:rsidRPr="00C24197">
        <w:rPr>
          <w:caps/>
        </w:rPr>
        <w:t>на строительную продукцию</w:t>
      </w:r>
      <w:r w:rsidRPr="00E616A1">
        <w:rPr>
          <w:caps/>
        </w:rPr>
        <w:br/>
        <w:t>по отдельным видам экономической деятельности</w:t>
      </w:r>
    </w:p>
    <w:p w14:paraId="7C4771BF" w14:textId="77777777" w:rsidR="0009528B" w:rsidRPr="00AF6EF3" w:rsidRDefault="0009528B" w:rsidP="0009528B">
      <w:pPr>
        <w:spacing w:before="100" w:beforeAutospacing="1" w:after="100" w:afterAutospacing="1"/>
        <w:jc w:val="right"/>
        <w:rPr>
          <w:sz w:val="20"/>
          <w:szCs w:val="20"/>
        </w:rPr>
      </w:pPr>
      <w:r w:rsidRPr="00AF6EF3">
        <w:rPr>
          <w:sz w:val="20"/>
          <w:szCs w:val="20"/>
        </w:rPr>
        <w:t xml:space="preserve">на конец периода, </w:t>
      </w:r>
      <w:proofErr w:type="gramStart"/>
      <w:r w:rsidRPr="00AF6EF3">
        <w:rPr>
          <w:sz w:val="20"/>
          <w:szCs w:val="20"/>
        </w:rPr>
        <w:t>в</w:t>
      </w:r>
      <w:proofErr w:type="gramEnd"/>
      <w:r w:rsidRPr="00AF6EF3">
        <w:rPr>
          <w:sz w:val="20"/>
          <w:szCs w:val="20"/>
        </w:rPr>
        <w:t xml:space="preserve"> % к декабрю предыдущего года</w:t>
      </w:r>
    </w:p>
    <w:tbl>
      <w:tblPr>
        <w:tblW w:w="9072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196"/>
        <w:gridCol w:w="2196"/>
      </w:tblGrid>
      <w:tr w:rsidR="0009528B" w:rsidRPr="00F85BEE" w14:paraId="48892D08" w14:textId="77777777" w:rsidTr="00BD67A2">
        <w:trPr>
          <w:cantSplit/>
          <w:tblHeader/>
        </w:trPr>
        <w:tc>
          <w:tcPr>
            <w:tcW w:w="468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A6E5" w14:textId="77777777" w:rsidR="0009528B" w:rsidRPr="00F85BEE" w:rsidRDefault="0009528B" w:rsidP="00BD67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786E" w14:textId="77777777" w:rsidR="0009528B" w:rsidRPr="00CF3EC4" w:rsidRDefault="004C4B7C" w:rsidP="00C4736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867801">
              <w:rPr>
                <w:rFonts w:eastAsia="Arial Unicode MS"/>
                <w:i/>
                <w:sz w:val="20"/>
                <w:szCs w:val="22"/>
              </w:rPr>
              <w:t>20</w:t>
            </w:r>
            <w:r w:rsidR="00CF3EC4">
              <w:rPr>
                <w:rFonts w:eastAsia="Arial Unicode MS"/>
                <w:i/>
                <w:sz w:val="20"/>
                <w:szCs w:val="22"/>
                <w:lang w:val="en-US"/>
              </w:rPr>
              <w:t>20</w:t>
            </w:r>
          </w:p>
        </w:tc>
        <w:tc>
          <w:tcPr>
            <w:tcW w:w="2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FA9E" w14:textId="77777777" w:rsidR="0009528B" w:rsidRPr="00040C1D" w:rsidRDefault="004C4B7C" w:rsidP="00C4736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i/>
                <w:sz w:val="20"/>
                <w:szCs w:val="22"/>
                <w:lang w:val="en-US"/>
              </w:rPr>
            </w:pPr>
            <w:r w:rsidRPr="00867801">
              <w:rPr>
                <w:rFonts w:eastAsia="Arial Unicode MS"/>
                <w:i/>
                <w:sz w:val="20"/>
                <w:szCs w:val="22"/>
              </w:rPr>
              <w:t>20</w:t>
            </w:r>
            <w:r w:rsidR="00040C1D">
              <w:rPr>
                <w:rFonts w:eastAsia="Arial Unicode MS"/>
                <w:i/>
                <w:sz w:val="20"/>
                <w:szCs w:val="22"/>
                <w:lang w:val="en-US"/>
              </w:rPr>
              <w:t>2</w:t>
            </w:r>
            <w:r w:rsidR="00CF3EC4">
              <w:rPr>
                <w:rFonts w:eastAsia="Arial Unicode MS"/>
                <w:i/>
                <w:sz w:val="20"/>
                <w:szCs w:val="22"/>
                <w:lang w:val="en-US"/>
              </w:rPr>
              <w:t>1</w:t>
            </w:r>
          </w:p>
        </w:tc>
      </w:tr>
      <w:tr w:rsidR="00E1011C" w:rsidRPr="00F85BEE" w14:paraId="52CD58CA" w14:textId="77777777" w:rsidTr="00BD67A2">
        <w:trPr>
          <w:cantSplit/>
        </w:trPr>
        <w:tc>
          <w:tcPr>
            <w:tcW w:w="4680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51915722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4FC89B47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vAlign w:val="bottom"/>
          </w:tcPr>
          <w:p w14:paraId="5DF9CA28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112,2</w:t>
            </w:r>
          </w:p>
        </w:tc>
      </w:tr>
      <w:tr w:rsidR="00E1011C" w:rsidRPr="00F85BEE" w14:paraId="32D2BF12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2AD42BAE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89C7413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104,5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151DC9C8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109,1</w:t>
            </w:r>
          </w:p>
        </w:tc>
      </w:tr>
      <w:tr w:rsidR="00E1011C" w:rsidRPr="00F85BEE" w14:paraId="19B81417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9F8DEF8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B8EAA3C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103,7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6B2586FA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111,7</w:t>
            </w:r>
          </w:p>
        </w:tc>
      </w:tr>
      <w:tr w:rsidR="00E1011C" w:rsidRPr="00F85BEE" w14:paraId="139E2169" w14:textId="77777777" w:rsidTr="00A85D1A">
        <w:trPr>
          <w:cantSplit/>
        </w:trPr>
        <w:tc>
          <w:tcPr>
            <w:tcW w:w="4680" w:type="dxa"/>
            <w:tcBorders>
              <w:top w:val="single" w:sz="4" w:space="0" w:color="808080"/>
              <w:bottom w:val="nil"/>
              <w:right w:val="single" w:sz="4" w:space="0" w:color="000000"/>
            </w:tcBorders>
            <w:vAlign w:val="bottom"/>
          </w:tcPr>
          <w:p w14:paraId="45E78627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>из нее:</w:t>
            </w:r>
          </w:p>
        </w:tc>
        <w:tc>
          <w:tcPr>
            <w:tcW w:w="2196" w:type="dxa"/>
            <w:tcBorders>
              <w:top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E12712A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bottom"/>
          </w:tcPr>
          <w:p w14:paraId="048C40C9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</w:tr>
      <w:tr w:rsidR="00E1011C" w:rsidRPr="00F85BEE" w14:paraId="5C39EBE3" w14:textId="77777777" w:rsidTr="00BD67A2">
        <w:trPr>
          <w:cantSplit/>
        </w:trPr>
        <w:tc>
          <w:tcPr>
            <w:tcW w:w="4680" w:type="dxa"/>
            <w:tcBorders>
              <w:top w:val="nil"/>
              <w:bottom w:val="single" w:sz="4" w:space="0" w:color="808080"/>
              <w:right w:val="single" w:sz="4" w:space="0" w:color="000000"/>
            </w:tcBorders>
            <w:vAlign w:val="bottom"/>
          </w:tcPr>
          <w:p w14:paraId="34746A13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   добыча металлических руд</w:t>
            </w:r>
          </w:p>
        </w:tc>
        <w:tc>
          <w:tcPr>
            <w:tcW w:w="2196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711625D4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104,1</w:t>
            </w:r>
          </w:p>
        </w:tc>
        <w:tc>
          <w:tcPr>
            <w:tcW w:w="2196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14:paraId="79B6286E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111,8</w:t>
            </w:r>
          </w:p>
        </w:tc>
      </w:tr>
      <w:tr w:rsidR="00E1011C" w:rsidRPr="00F85BEE" w14:paraId="6D5A57B5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51B3AE8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   добыча прочих полезных ископаемых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0AFAF25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103,3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1EDF089E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110,7</w:t>
            </w:r>
          </w:p>
        </w:tc>
      </w:tr>
      <w:tr w:rsidR="00E1011C" w:rsidRPr="00F85BEE" w14:paraId="66C280A2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DE3B171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31B0B19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102,9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1F85B020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111,9</w:t>
            </w:r>
          </w:p>
        </w:tc>
      </w:tr>
      <w:tr w:rsidR="00E1011C" w:rsidRPr="00F85BEE" w14:paraId="2F095545" w14:textId="77777777" w:rsidTr="00A85D1A">
        <w:trPr>
          <w:cantSplit/>
        </w:trPr>
        <w:tc>
          <w:tcPr>
            <w:tcW w:w="4680" w:type="dxa"/>
            <w:tcBorders>
              <w:top w:val="single" w:sz="4" w:space="0" w:color="808080"/>
              <w:bottom w:val="nil"/>
              <w:right w:val="single" w:sz="4" w:space="0" w:color="000000"/>
            </w:tcBorders>
            <w:vAlign w:val="bottom"/>
          </w:tcPr>
          <w:p w14:paraId="4ECDABDB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196" w:type="dxa"/>
            <w:tcBorders>
              <w:top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346C4B4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bottom"/>
          </w:tcPr>
          <w:p w14:paraId="0CF5068F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</w:p>
        </w:tc>
      </w:tr>
      <w:tr w:rsidR="00E1011C" w:rsidRPr="00F85BEE" w14:paraId="2704A078" w14:textId="77777777" w:rsidTr="00BD67A2">
        <w:trPr>
          <w:cantSplit/>
        </w:trPr>
        <w:tc>
          <w:tcPr>
            <w:tcW w:w="4680" w:type="dxa"/>
            <w:tcBorders>
              <w:top w:val="nil"/>
              <w:bottom w:val="single" w:sz="4" w:space="0" w:color="808080"/>
              <w:right w:val="single" w:sz="4" w:space="0" w:color="000000"/>
            </w:tcBorders>
            <w:vAlign w:val="bottom"/>
          </w:tcPr>
          <w:p w14:paraId="1419102F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196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208EA5EE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102,6</w:t>
            </w:r>
          </w:p>
        </w:tc>
        <w:tc>
          <w:tcPr>
            <w:tcW w:w="2196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14:paraId="1B80608C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111,2</w:t>
            </w:r>
          </w:p>
        </w:tc>
      </w:tr>
      <w:tr w:rsidR="00E1011C" w:rsidRPr="00F85BEE" w14:paraId="1A1F9427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78CEB9D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прочей неметаллической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минеральной продукции 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437E5EF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103,3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1F7D046D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109,9</w:t>
            </w:r>
          </w:p>
        </w:tc>
      </w:tr>
      <w:tr w:rsidR="00E1011C" w:rsidRPr="00F85BEE" w14:paraId="0CBF2DDD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8836BBE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4C92E1D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103,4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64FB036C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111,0</w:t>
            </w:r>
          </w:p>
        </w:tc>
      </w:tr>
      <w:tr w:rsidR="00E1011C" w:rsidRPr="00F85BEE" w14:paraId="05BFEF1C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D4F32C8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металлических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>изделий, кроме машин и оборудования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25BDEAE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103,4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197A5948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113,2</w:t>
            </w:r>
          </w:p>
        </w:tc>
      </w:tr>
      <w:tr w:rsidR="00E1011C" w:rsidRPr="00F85BEE" w14:paraId="20325180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2F44C862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C82ED1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103,8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26B8F240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110,7</w:t>
            </w:r>
          </w:p>
        </w:tc>
      </w:tr>
      <w:tr w:rsidR="00E1011C" w:rsidRPr="00F85BEE" w14:paraId="720B3E3E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56D6395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0921AEE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102,7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501FE118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111,4</w:t>
            </w:r>
          </w:p>
        </w:tc>
      </w:tr>
      <w:tr w:rsidR="00E1011C" w:rsidRPr="00F85BEE" w14:paraId="4CAA638C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45FB946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ировка</w:t>
            </w:r>
            <w:r w:rsidRPr="00A0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хранение</w:t>
            </w:r>
          </w:p>
        </w:tc>
        <w:tc>
          <w:tcPr>
            <w:tcW w:w="21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75389DF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103,2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14:paraId="3ADD08E1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111,5</w:t>
            </w:r>
          </w:p>
        </w:tc>
      </w:tr>
      <w:tr w:rsidR="00E1011C" w:rsidRPr="00F85BEE" w14:paraId="0E34C60B" w14:textId="77777777" w:rsidTr="00BD67A2">
        <w:trPr>
          <w:cantSplit/>
        </w:trPr>
        <w:tc>
          <w:tcPr>
            <w:tcW w:w="4680" w:type="dxa"/>
            <w:tcBorders>
              <w:top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14:paraId="3FB9DA76" w14:textId="77777777" w:rsidR="00E1011C" w:rsidRPr="00A06656" w:rsidRDefault="00E1011C" w:rsidP="00BD67A2">
            <w:pPr>
              <w:pStyle w:val="af2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 xml:space="preserve">из них деятельность сухопутного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656">
              <w:rPr>
                <w:rFonts w:ascii="Times New Roman" w:hAnsi="Times New Roman" w:cs="Times New Roman"/>
                <w:sz w:val="20"/>
                <w:szCs w:val="20"/>
              </w:rPr>
              <w:t>трубопроводного транспорта</w:t>
            </w:r>
          </w:p>
        </w:tc>
        <w:tc>
          <w:tcPr>
            <w:tcW w:w="2196" w:type="dxa"/>
            <w:tcBorders>
              <w:top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14:paraId="57FEAA39" w14:textId="77777777" w:rsidR="00E1011C" w:rsidRPr="00FE03D8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FE03D8">
              <w:rPr>
                <w:rFonts w:eastAsia="Arial Unicode MS"/>
                <w:sz w:val="20"/>
                <w:szCs w:val="22"/>
              </w:rPr>
              <w:t>103,4</w:t>
            </w: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</w:tcBorders>
            <w:vAlign w:val="bottom"/>
          </w:tcPr>
          <w:p w14:paraId="5FD51FE0" w14:textId="77777777" w:rsidR="00E1011C" w:rsidRPr="00E1011C" w:rsidRDefault="00E1011C" w:rsidP="00D307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Arial Unicode MS"/>
                <w:sz w:val="20"/>
                <w:szCs w:val="22"/>
              </w:rPr>
            </w:pPr>
            <w:r w:rsidRPr="00E1011C">
              <w:rPr>
                <w:rFonts w:eastAsia="Arial Unicode MS"/>
                <w:sz w:val="20"/>
                <w:szCs w:val="22"/>
              </w:rPr>
              <w:t>111,0</w:t>
            </w:r>
          </w:p>
        </w:tc>
      </w:tr>
    </w:tbl>
    <w:p w14:paraId="199E5C88" w14:textId="77777777" w:rsidR="00B51D8C" w:rsidRPr="00F85BEE" w:rsidRDefault="00B51D8C" w:rsidP="001F0781">
      <w:pPr>
        <w:spacing w:before="100" w:beforeAutospacing="1" w:after="100" w:afterAutospacing="1"/>
        <w:rPr>
          <w:sz w:val="20"/>
        </w:rPr>
      </w:pPr>
    </w:p>
    <w:p w14:paraId="6B507A49" w14:textId="77777777" w:rsidR="007F0209" w:rsidRPr="00FC5942" w:rsidRDefault="00AE5833" w:rsidP="001F0781">
      <w:pPr>
        <w:spacing w:before="100" w:beforeAutospacing="1" w:after="100" w:afterAutospacing="1"/>
        <w:jc w:val="right"/>
        <w:rPr>
          <w:sz w:val="20"/>
        </w:rPr>
      </w:pPr>
      <w:r w:rsidRPr="00C24197">
        <w:rPr>
          <w:sz w:val="20"/>
        </w:rPr>
        <w:lastRenderedPageBreak/>
        <w:t>Таблиц</w:t>
      </w:r>
      <w:r w:rsidR="00D803F3">
        <w:rPr>
          <w:sz w:val="20"/>
        </w:rPr>
        <w:t>а 1</w:t>
      </w:r>
      <w:r w:rsidR="00FC5942">
        <w:rPr>
          <w:sz w:val="20"/>
        </w:rPr>
        <w:t>7</w:t>
      </w:r>
    </w:p>
    <w:p w14:paraId="09703B28" w14:textId="77777777" w:rsidR="007F0209" w:rsidRPr="00C24197" w:rsidRDefault="007F0209" w:rsidP="001F0781">
      <w:pPr>
        <w:pStyle w:val="a7"/>
        <w:spacing w:before="100" w:beforeAutospacing="1" w:after="100" w:afterAutospacing="1"/>
        <w:rPr>
          <w:caps/>
        </w:rPr>
      </w:pPr>
      <w:r w:rsidRPr="00C24197">
        <w:rPr>
          <w:caps/>
        </w:rPr>
        <w:t xml:space="preserve">Индексы цен на основные виды материалов, </w:t>
      </w:r>
      <w:r w:rsidRPr="00C24197">
        <w:rPr>
          <w:caps/>
        </w:rPr>
        <w:br/>
        <w:t xml:space="preserve">деталей и конструкций, приобретенных </w:t>
      </w:r>
      <w:r w:rsidRPr="00C24197">
        <w:rPr>
          <w:caps/>
        </w:rPr>
        <w:br/>
        <w:t>строительными организациями</w:t>
      </w:r>
    </w:p>
    <w:p w14:paraId="319A3218" w14:textId="77777777" w:rsidR="001E2CF8" w:rsidRPr="00C47364" w:rsidRDefault="001E2CF8" w:rsidP="001E2CF8">
      <w:pPr>
        <w:spacing w:before="100" w:beforeAutospacing="1" w:after="100" w:afterAutospacing="1"/>
        <w:jc w:val="right"/>
        <w:rPr>
          <w:sz w:val="20"/>
          <w:szCs w:val="20"/>
        </w:rPr>
      </w:pPr>
      <w:r w:rsidRPr="00C47364">
        <w:rPr>
          <w:sz w:val="20"/>
          <w:szCs w:val="20"/>
        </w:rPr>
        <w:t xml:space="preserve">на конец периода, </w:t>
      </w:r>
      <w:proofErr w:type="gramStart"/>
      <w:r w:rsidRPr="00C47364">
        <w:rPr>
          <w:sz w:val="20"/>
          <w:szCs w:val="20"/>
        </w:rPr>
        <w:t>в</w:t>
      </w:r>
      <w:proofErr w:type="gramEnd"/>
      <w:r w:rsidRPr="00C47364">
        <w:rPr>
          <w:sz w:val="20"/>
          <w:szCs w:val="20"/>
        </w:rPr>
        <w:t xml:space="preserve"> % к декабрю предыдущего года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9"/>
        <w:gridCol w:w="1971"/>
        <w:gridCol w:w="1842"/>
      </w:tblGrid>
      <w:tr w:rsidR="001E2CF8" w:rsidRPr="00C47364" w14:paraId="5AF0DF76" w14:textId="77777777" w:rsidTr="00BD67A2">
        <w:trPr>
          <w:cantSplit/>
          <w:tblHeader/>
        </w:trPr>
        <w:tc>
          <w:tcPr>
            <w:tcW w:w="52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07DEB" w14:textId="77777777" w:rsidR="001E2CF8" w:rsidRPr="00C47364" w:rsidRDefault="001E2CF8" w:rsidP="00BD67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6B4083" w14:textId="77777777" w:rsidR="001E2CF8" w:rsidRPr="00F8239F" w:rsidRDefault="00CE52E1" w:rsidP="00FC5942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F8239F">
              <w:rPr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6DEDE" w14:textId="77777777" w:rsidR="001E2CF8" w:rsidRPr="00CA62C5" w:rsidRDefault="00CE52E1" w:rsidP="00FC5942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CA62C5">
              <w:rPr>
                <w:i/>
                <w:sz w:val="20"/>
                <w:szCs w:val="20"/>
                <w:lang w:val="en-US"/>
              </w:rPr>
              <w:t>2</w:t>
            </w:r>
            <w:r w:rsidR="00F8239F">
              <w:rPr>
                <w:i/>
                <w:sz w:val="20"/>
                <w:szCs w:val="20"/>
                <w:lang w:val="en-US"/>
              </w:rPr>
              <w:t>1</w:t>
            </w:r>
          </w:p>
        </w:tc>
      </w:tr>
      <w:tr w:rsidR="001E2CF8" w:rsidRPr="00C47364" w14:paraId="198E30CB" w14:textId="77777777" w:rsidTr="00BD67A2">
        <w:trPr>
          <w:cantSplit/>
        </w:trPr>
        <w:tc>
          <w:tcPr>
            <w:tcW w:w="5259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bottom"/>
          </w:tcPr>
          <w:p w14:paraId="65B99299" w14:textId="77777777" w:rsidR="001E2CF8" w:rsidRPr="00C47364" w:rsidRDefault="001E2CF8" w:rsidP="00BD67A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C47364">
              <w:rPr>
                <w:b/>
                <w:sz w:val="20"/>
                <w:szCs w:val="20"/>
              </w:rPr>
              <w:t xml:space="preserve">Продукция, приобретенная строительными </w:t>
            </w:r>
            <w:r w:rsidRPr="00C47364">
              <w:rPr>
                <w:b/>
                <w:sz w:val="20"/>
                <w:szCs w:val="20"/>
              </w:rPr>
              <w:br/>
              <w:t xml:space="preserve"> организациями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  <w:vAlign w:val="bottom"/>
          </w:tcPr>
          <w:p w14:paraId="1B39E488" w14:textId="77777777" w:rsidR="001E2CF8" w:rsidRPr="00C47364" w:rsidRDefault="001E2CF8" w:rsidP="00BD67A2">
            <w:pPr>
              <w:spacing w:before="100" w:beforeAutospacing="1" w:after="100" w:afterAutospacing="1"/>
              <w:ind w:right="39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808080"/>
              <w:right w:val="double" w:sz="4" w:space="0" w:color="auto"/>
            </w:tcBorders>
            <w:vAlign w:val="bottom"/>
          </w:tcPr>
          <w:p w14:paraId="1700ECEE" w14:textId="77777777" w:rsidR="001E2CF8" w:rsidRPr="00C47364" w:rsidRDefault="001E2CF8" w:rsidP="00BD67A2">
            <w:pPr>
              <w:spacing w:before="100" w:beforeAutospacing="1" w:after="100" w:afterAutospacing="1"/>
              <w:ind w:right="397"/>
              <w:jc w:val="right"/>
              <w:rPr>
                <w:b/>
                <w:sz w:val="20"/>
                <w:szCs w:val="20"/>
              </w:rPr>
            </w:pPr>
          </w:p>
        </w:tc>
      </w:tr>
      <w:tr w:rsidR="001E2CF8" w:rsidRPr="00C47364" w14:paraId="456D62EC" w14:textId="77777777" w:rsidTr="00BD67A2">
        <w:trPr>
          <w:cantSplit/>
        </w:trPr>
        <w:tc>
          <w:tcPr>
            <w:tcW w:w="5259" w:type="dxa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14:paraId="7EF29669" w14:textId="77777777" w:rsidR="001E2CF8" w:rsidRPr="00C47364" w:rsidRDefault="001E2CF8" w:rsidP="00BD67A2">
            <w:pPr>
              <w:spacing w:before="12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 xml:space="preserve">            по видам:</w:t>
            </w: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808080"/>
            </w:tcBorders>
            <w:vAlign w:val="bottom"/>
          </w:tcPr>
          <w:p w14:paraId="3B8142F7" w14:textId="77777777" w:rsidR="001E2CF8" w:rsidRPr="00C47364" w:rsidRDefault="001E2CF8" w:rsidP="00BD67A2">
            <w:pPr>
              <w:spacing w:before="100" w:beforeAutospacing="1" w:after="100" w:afterAutospacing="1"/>
              <w:ind w:right="397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14:paraId="68F2CB47" w14:textId="77777777" w:rsidR="001E2CF8" w:rsidRPr="00C47364" w:rsidRDefault="001E2CF8" w:rsidP="00BD67A2">
            <w:pPr>
              <w:spacing w:before="100" w:beforeAutospacing="1" w:after="100" w:afterAutospacing="1"/>
              <w:ind w:right="397"/>
              <w:jc w:val="right"/>
              <w:rPr>
                <w:sz w:val="20"/>
                <w:szCs w:val="20"/>
              </w:rPr>
            </w:pPr>
          </w:p>
        </w:tc>
      </w:tr>
      <w:tr w:rsidR="00E1011C" w:rsidRPr="00C47364" w14:paraId="1235E284" w14:textId="77777777" w:rsidTr="00BD67A2">
        <w:trPr>
          <w:cantSplit/>
        </w:trPr>
        <w:tc>
          <w:tcPr>
            <w:tcW w:w="5259" w:type="dxa"/>
            <w:tcBorders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1078C271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панели стеновые наружные железобетонные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3C82034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108,4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F881261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117,3</w:t>
            </w:r>
          </w:p>
        </w:tc>
      </w:tr>
      <w:tr w:rsidR="00E1011C" w:rsidRPr="00C47364" w14:paraId="16A74913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83F9C2C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бетон, готовый для заливки (товарный бетон)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7B5722FD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101,4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8E65066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105,9</w:t>
            </w:r>
          </w:p>
        </w:tc>
      </w:tr>
      <w:tr w:rsidR="00E1011C" w:rsidRPr="00C47364" w14:paraId="556803E1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AAB2696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растворы строительные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2F40351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102,9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62FDE17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105,7</w:t>
            </w:r>
          </w:p>
        </w:tc>
      </w:tr>
      <w:tr w:rsidR="00E1011C" w:rsidRPr="00C47364" w14:paraId="4CADE0ED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1269B252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 xml:space="preserve">кирпич керамический </w:t>
            </w:r>
            <w:proofErr w:type="spellStart"/>
            <w:r w:rsidRPr="00C47364">
              <w:rPr>
                <w:sz w:val="20"/>
                <w:szCs w:val="20"/>
              </w:rPr>
              <w:t>неогнеупорный</w:t>
            </w:r>
            <w:proofErr w:type="spellEnd"/>
            <w:r w:rsidRPr="00C47364">
              <w:rPr>
                <w:sz w:val="20"/>
                <w:szCs w:val="20"/>
              </w:rPr>
              <w:t xml:space="preserve"> строительный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7BEAB69F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103,5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66CF2DC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109,6</w:t>
            </w:r>
          </w:p>
        </w:tc>
      </w:tr>
      <w:tr w:rsidR="00E1011C" w:rsidRPr="00C47364" w14:paraId="1D83A520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459AB971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щебень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BC8F99E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97,5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81D0CDF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113,0</w:t>
            </w:r>
          </w:p>
        </w:tc>
      </w:tr>
      <w:tr w:rsidR="00E1011C" w:rsidRPr="00C47364" w14:paraId="20924AB6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5E62757E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 xml:space="preserve">линолеум и твердые </w:t>
            </w:r>
            <w:proofErr w:type="spellStart"/>
            <w:r w:rsidRPr="00C47364">
              <w:rPr>
                <w:sz w:val="20"/>
                <w:szCs w:val="20"/>
              </w:rPr>
              <w:t>неполимерные</w:t>
            </w:r>
            <w:proofErr w:type="spellEnd"/>
            <w:r w:rsidRPr="00C47364">
              <w:rPr>
                <w:sz w:val="20"/>
                <w:szCs w:val="20"/>
              </w:rPr>
              <w:t xml:space="preserve"> материалы для </w:t>
            </w:r>
            <w:r>
              <w:rPr>
                <w:sz w:val="20"/>
                <w:szCs w:val="20"/>
              </w:rPr>
              <w:br/>
            </w:r>
            <w:r w:rsidRPr="00C47364">
              <w:rPr>
                <w:sz w:val="20"/>
                <w:szCs w:val="20"/>
              </w:rPr>
              <w:t xml:space="preserve">покрытия пола, </w:t>
            </w:r>
            <w:proofErr w:type="spellStart"/>
            <w:r w:rsidRPr="00C47364">
              <w:rPr>
                <w:sz w:val="20"/>
                <w:szCs w:val="20"/>
              </w:rPr>
              <w:t>т</w:t>
            </w:r>
            <w:proofErr w:type="gramStart"/>
            <w:r w:rsidRPr="00C47364">
              <w:rPr>
                <w:sz w:val="20"/>
                <w:szCs w:val="20"/>
              </w:rPr>
              <w:t>.е</w:t>
            </w:r>
            <w:proofErr w:type="spellEnd"/>
            <w:proofErr w:type="gramEnd"/>
            <w:r w:rsidRPr="00C47364">
              <w:rPr>
                <w:sz w:val="20"/>
                <w:szCs w:val="20"/>
              </w:rPr>
              <w:t xml:space="preserve"> упругие напольные покрытия, такие как виниловое покрытие, линолеум и аналогичные </w:t>
            </w:r>
            <w:r>
              <w:rPr>
                <w:sz w:val="20"/>
                <w:szCs w:val="20"/>
              </w:rPr>
              <w:br/>
            </w:r>
            <w:r w:rsidRPr="00C47364">
              <w:rPr>
                <w:sz w:val="20"/>
                <w:szCs w:val="20"/>
              </w:rPr>
              <w:t>изделия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2425DCF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99,6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7158B6A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100,7</w:t>
            </w:r>
          </w:p>
        </w:tc>
      </w:tr>
      <w:tr w:rsidR="00E1011C" w:rsidRPr="00C47364" w14:paraId="40883640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748F37F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 xml:space="preserve">стекло листовое литое, прокатное, тянутое или </w:t>
            </w:r>
            <w:r>
              <w:rPr>
                <w:sz w:val="20"/>
                <w:szCs w:val="20"/>
              </w:rPr>
              <w:br/>
            </w:r>
            <w:r w:rsidRPr="00C47364">
              <w:rPr>
                <w:sz w:val="20"/>
                <w:szCs w:val="20"/>
              </w:rPr>
              <w:t>выдувное, но не обработанное другим способом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4B21EA3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110,4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04E2257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118,8</w:t>
            </w:r>
          </w:p>
        </w:tc>
      </w:tr>
      <w:tr w:rsidR="00E1011C" w:rsidRPr="00C47364" w14:paraId="3B369358" w14:textId="77777777" w:rsidTr="00BD67A2">
        <w:trPr>
          <w:cantSplit/>
        </w:trPr>
        <w:tc>
          <w:tcPr>
            <w:tcW w:w="5259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14:paraId="44961C80" w14:textId="77777777" w:rsidR="00E1011C" w:rsidRPr="00C47364" w:rsidRDefault="00E1011C" w:rsidP="00BD67A2">
            <w:pPr>
              <w:spacing w:before="120"/>
              <w:ind w:left="170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цементы общестроительные</w:t>
            </w: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14:paraId="4DD03FE1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104,7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492F6B5C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00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106,4</w:t>
            </w:r>
          </w:p>
        </w:tc>
      </w:tr>
    </w:tbl>
    <w:p w14:paraId="37BF7887" w14:textId="77777777" w:rsidR="0037164D" w:rsidRPr="006434D0" w:rsidRDefault="0037164D" w:rsidP="006434D0">
      <w:pPr>
        <w:spacing w:before="100" w:beforeAutospacing="1" w:after="100" w:afterAutospacing="1"/>
        <w:rPr>
          <w:sz w:val="20"/>
          <w:lang w:val="en-US"/>
        </w:rPr>
      </w:pPr>
    </w:p>
    <w:p w14:paraId="477F998D" w14:textId="77777777" w:rsidR="007F0209" w:rsidRPr="00FC5942" w:rsidRDefault="00D803F3" w:rsidP="001F0781">
      <w:pPr>
        <w:spacing w:before="100" w:beforeAutospacing="1" w:after="100" w:afterAutospacing="1"/>
        <w:jc w:val="right"/>
        <w:rPr>
          <w:sz w:val="20"/>
        </w:rPr>
      </w:pPr>
      <w:r w:rsidRPr="00382354">
        <w:rPr>
          <w:sz w:val="20"/>
        </w:rPr>
        <w:t>Таблица</w:t>
      </w:r>
      <w:r>
        <w:rPr>
          <w:sz w:val="20"/>
        </w:rPr>
        <w:t xml:space="preserve"> </w:t>
      </w:r>
      <w:r w:rsidR="00290672">
        <w:rPr>
          <w:sz w:val="20"/>
        </w:rPr>
        <w:t>1</w:t>
      </w:r>
      <w:r w:rsidR="00FC5942">
        <w:rPr>
          <w:sz w:val="20"/>
        </w:rPr>
        <w:t>8</w:t>
      </w:r>
    </w:p>
    <w:p w14:paraId="05328D25" w14:textId="77777777" w:rsidR="007F0209" w:rsidRPr="00C24197" w:rsidRDefault="007F0209" w:rsidP="001F0781">
      <w:pPr>
        <w:pStyle w:val="a7"/>
        <w:spacing w:before="100" w:beforeAutospacing="1" w:after="100" w:afterAutospacing="1"/>
        <w:rPr>
          <w:caps/>
        </w:rPr>
      </w:pPr>
      <w:r w:rsidRPr="00C24197">
        <w:rPr>
          <w:caps/>
        </w:rPr>
        <w:t>Средние цены на основные виды материалов, деталей и конструкций, приобретенных строительными организациями</w:t>
      </w:r>
    </w:p>
    <w:p w14:paraId="7F5D6C86" w14:textId="77777777" w:rsidR="001E2CF8" w:rsidRPr="00C24197" w:rsidRDefault="001E2CF8" w:rsidP="001E2CF8">
      <w:pPr>
        <w:spacing w:before="100" w:beforeAutospacing="1" w:after="100" w:afterAutospacing="1"/>
        <w:jc w:val="right"/>
        <w:rPr>
          <w:sz w:val="20"/>
        </w:rPr>
      </w:pPr>
      <w:r w:rsidRPr="00C24197">
        <w:rPr>
          <w:sz w:val="20"/>
        </w:rPr>
        <w:t>на конец периода; рублей за единицу измерения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048"/>
        <w:gridCol w:w="1984"/>
      </w:tblGrid>
      <w:tr w:rsidR="001E2CF8" w:rsidRPr="00C24197" w14:paraId="1ECFB666" w14:textId="77777777" w:rsidTr="00BD67A2">
        <w:trPr>
          <w:cantSplit/>
          <w:tblHeader/>
        </w:trPr>
        <w:tc>
          <w:tcPr>
            <w:tcW w:w="504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vAlign w:val="center"/>
          </w:tcPr>
          <w:p w14:paraId="3E1957B3" w14:textId="77777777" w:rsidR="001E2CF8" w:rsidRPr="00C47364" w:rsidRDefault="001E2CF8" w:rsidP="00BD67A2">
            <w:pPr>
              <w:spacing w:before="100" w:beforeAutospacing="1" w:after="100" w:afterAutospacing="1"/>
              <w:ind w:left="170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D465427" w14:textId="77777777" w:rsidR="001E2CF8" w:rsidRPr="00F8239F" w:rsidRDefault="004C4B7C" w:rsidP="00BD67A2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0"/>
                <w:lang w:val="en-US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20</w:t>
            </w:r>
            <w:r w:rsidR="00F8239F">
              <w:rPr>
                <w:rFonts w:eastAsia="Arial Unicode MS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4C1C" w14:textId="77777777" w:rsidR="001E2CF8" w:rsidRPr="00CA62C5" w:rsidRDefault="004C4B7C" w:rsidP="00CA62C5">
            <w:pPr>
              <w:spacing w:line="240" w:lineRule="exact"/>
              <w:jc w:val="center"/>
              <w:rPr>
                <w:rFonts w:eastAsia="Arial Unicode MS"/>
                <w:i/>
                <w:sz w:val="20"/>
                <w:szCs w:val="20"/>
                <w:lang w:val="en-US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20</w:t>
            </w:r>
            <w:r w:rsidR="00CA62C5">
              <w:rPr>
                <w:rFonts w:eastAsia="Arial Unicode MS"/>
                <w:i/>
                <w:sz w:val="20"/>
                <w:szCs w:val="20"/>
                <w:lang w:val="en-US"/>
              </w:rPr>
              <w:t>2</w:t>
            </w:r>
            <w:r w:rsidR="00F8239F">
              <w:rPr>
                <w:rFonts w:eastAsia="Arial Unicode MS"/>
                <w:i/>
                <w:sz w:val="20"/>
                <w:szCs w:val="20"/>
                <w:lang w:val="en-US"/>
              </w:rPr>
              <w:t>1</w:t>
            </w:r>
          </w:p>
        </w:tc>
      </w:tr>
      <w:tr w:rsidR="00E1011C" w:rsidRPr="00C24197" w14:paraId="16F734FF" w14:textId="77777777" w:rsidTr="00BD67A2">
        <w:trPr>
          <w:cantSplit/>
        </w:trPr>
        <w:tc>
          <w:tcPr>
            <w:tcW w:w="5040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219533EF" w14:textId="77777777" w:rsidR="00E1011C" w:rsidRPr="00C47364" w:rsidRDefault="00E1011C" w:rsidP="00BD67A2">
            <w:pPr>
              <w:spacing w:before="120"/>
              <w:ind w:left="57"/>
              <w:jc w:val="both"/>
              <w:rPr>
                <w:sz w:val="20"/>
                <w:szCs w:val="20"/>
                <w:vertAlign w:val="superscript"/>
              </w:rPr>
            </w:pPr>
            <w:r w:rsidRPr="00C47364">
              <w:rPr>
                <w:sz w:val="20"/>
                <w:szCs w:val="20"/>
              </w:rPr>
              <w:t>Бетон, готовый для заливки (товарный бетон), за м</w:t>
            </w:r>
            <w:r w:rsidRPr="00C473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73F6193C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4 685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3330297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5 362</w:t>
            </w:r>
          </w:p>
        </w:tc>
      </w:tr>
      <w:tr w:rsidR="00E1011C" w:rsidRPr="00C24197" w14:paraId="101D4F7F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24B8E1D2" w14:textId="77777777" w:rsidR="00E1011C" w:rsidRPr="00C47364" w:rsidRDefault="00E1011C" w:rsidP="00BD67A2">
            <w:pPr>
              <w:pStyle w:val="31"/>
              <w:keepNext w:val="0"/>
              <w:spacing w:before="120"/>
              <w:ind w:left="57"/>
              <w:jc w:val="both"/>
              <w:outlineLvl w:val="9"/>
              <w:rPr>
                <w:lang w:val="ru-RU"/>
              </w:rPr>
            </w:pPr>
            <w:r w:rsidRPr="00C47364">
              <w:rPr>
                <w:lang w:val="ru-RU"/>
              </w:rPr>
              <w:t>Растворы строительные, за м</w:t>
            </w:r>
            <w:r w:rsidRPr="00C47364">
              <w:rPr>
                <w:vertAlign w:val="superscript"/>
                <w:lang w:val="ru-RU"/>
              </w:rPr>
              <w:t>3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3BBFE31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3 593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E1393E3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3 741</w:t>
            </w:r>
          </w:p>
        </w:tc>
      </w:tr>
      <w:tr w:rsidR="00E1011C" w:rsidRPr="00C24197" w14:paraId="354EAF90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4F7F816B" w14:textId="77777777" w:rsidR="00E1011C" w:rsidRPr="00C47364" w:rsidRDefault="00E1011C" w:rsidP="00BD67A2">
            <w:pPr>
              <w:pStyle w:val="31"/>
              <w:keepNext w:val="0"/>
              <w:spacing w:before="120"/>
              <w:ind w:left="57"/>
              <w:jc w:val="both"/>
              <w:outlineLvl w:val="9"/>
              <w:rPr>
                <w:lang w:val="ru-RU"/>
              </w:rPr>
            </w:pPr>
            <w:r w:rsidRPr="00C47364">
              <w:rPr>
                <w:lang w:val="ru-RU"/>
              </w:rPr>
              <w:t xml:space="preserve">Кирпич керамический </w:t>
            </w:r>
            <w:proofErr w:type="spellStart"/>
            <w:r w:rsidRPr="00C47364">
              <w:rPr>
                <w:lang w:val="ru-RU"/>
              </w:rPr>
              <w:t>неогнеупорный</w:t>
            </w:r>
            <w:proofErr w:type="spellEnd"/>
            <w:r w:rsidRPr="00C47364">
              <w:rPr>
                <w:lang w:val="ru-RU"/>
              </w:rPr>
              <w:t xml:space="preserve"> строительный, </w:t>
            </w:r>
            <w:r w:rsidRPr="00C47364">
              <w:rPr>
                <w:lang w:val="ru-RU"/>
              </w:rPr>
              <w:br/>
              <w:t xml:space="preserve"> за </w:t>
            </w:r>
            <w:proofErr w:type="spellStart"/>
            <w:r w:rsidRPr="00C47364">
              <w:rPr>
                <w:lang w:val="ru-RU"/>
              </w:rPr>
              <w:t>тыс</w:t>
            </w:r>
            <w:proofErr w:type="gramStart"/>
            <w:r w:rsidRPr="00C47364">
              <w:rPr>
                <w:lang w:val="ru-RU"/>
              </w:rPr>
              <w:t>.у</w:t>
            </w:r>
            <w:proofErr w:type="gramEnd"/>
            <w:r w:rsidRPr="00C47364">
              <w:rPr>
                <w:lang w:val="ru-RU"/>
              </w:rPr>
              <w:t>сл.кирпичей</w:t>
            </w:r>
            <w:proofErr w:type="spellEnd"/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994CE3E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11 625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CB921B4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13 070</w:t>
            </w:r>
          </w:p>
        </w:tc>
      </w:tr>
      <w:tr w:rsidR="00E1011C" w:rsidRPr="00C24197" w14:paraId="3E653EFC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26B1F17E" w14:textId="77777777" w:rsidR="00E1011C" w:rsidRPr="00C47364" w:rsidRDefault="00E1011C" w:rsidP="00BD67A2">
            <w:pPr>
              <w:pStyle w:val="31"/>
              <w:keepNext w:val="0"/>
              <w:spacing w:before="120"/>
              <w:ind w:left="57"/>
              <w:jc w:val="both"/>
              <w:outlineLvl w:val="9"/>
              <w:rPr>
                <w:lang w:val="ru-RU"/>
              </w:rPr>
            </w:pPr>
            <w:r w:rsidRPr="00C47364">
              <w:rPr>
                <w:lang w:val="ru-RU"/>
              </w:rPr>
              <w:t xml:space="preserve">Конструкции и детали конструкций из черных </w:t>
            </w:r>
            <w:r>
              <w:rPr>
                <w:lang w:val="ru-RU"/>
              </w:rPr>
              <w:br/>
            </w:r>
            <w:r w:rsidRPr="00C47364">
              <w:rPr>
                <w:lang w:val="ru-RU"/>
              </w:rPr>
              <w:t>металлов, за тонну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38A41DF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88 861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A0DCC59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89 640</w:t>
            </w:r>
          </w:p>
        </w:tc>
      </w:tr>
      <w:tr w:rsidR="00E1011C" w:rsidRPr="00AF6EF3" w14:paraId="7F9921AC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4D2E1C6B" w14:textId="77777777" w:rsidR="00E1011C" w:rsidRPr="00C47364" w:rsidRDefault="00E1011C" w:rsidP="00BD67A2">
            <w:pPr>
              <w:spacing w:before="120"/>
              <w:ind w:left="57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Изделия из гипса строительные, за м</w:t>
            </w:r>
            <w:proofErr w:type="gramStart"/>
            <w:r w:rsidRPr="00C4736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7D050AA9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391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576F4C6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615</w:t>
            </w:r>
          </w:p>
        </w:tc>
      </w:tr>
      <w:tr w:rsidR="00E1011C" w:rsidRPr="00AF6EF3" w14:paraId="0FFFA377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30ADCA35" w14:textId="77777777" w:rsidR="00E1011C" w:rsidRPr="00C47364" w:rsidRDefault="00E1011C" w:rsidP="00BD67A2">
            <w:pPr>
              <w:spacing w:before="120"/>
              <w:ind w:left="57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>Щебень, за м</w:t>
            </w:r>
            <w:r w:rsidRPr="00C473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6331D83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1 229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1FFDE4A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1 564</w:t>
            </w:r>
          </w:p>
        </w:tc>
      </w:tr>
      <w:tr w:rsidR="00E1011C" w:rsidRPr="00AF6EF3" w14:paraId="7811CF76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5D2EB2E4" w14:textId="77777777" w:rsidR="00E1011C" w:rsidRPr="00C47364" w:rsidRDefault="00E1011C" w:rsidP="00BD67A2">
            <w:pPr>
              <w:spacing w:before="120"/>
              <w:ind w:left="57"/>
              <w:jc w:val="both"/>
              <w:rPr>
                <w:sz w:val="20"/>
                <w:szCs w:val="20"/>
                <w:vertAlign w:val="superscript"/>
              </w:rPr>
            </w:pPr>
            <w:r w:rsidRPr="00C47364">
              <w:rPr>
                <w:sz w:val="20"/>
                <w:szCs w:val="20"/>
              </w:rPr>
              <w:t xml:space="preserve">Материалы и изделия минеральные тепло- и </w:t>
            </w:r>
            <w:r>
              <w:rPr>
                <w:sz w:val="20"/>
                <w:szCs w:val="20"/>
              </w:rPr>
              <w:br/>
            </w:r>
            <w:r w:rsidRPr="00C47364">
              <w:rPr>
                <w:sz w:val="20"/>
                <w:szCs w:val="20"/>
              </w:rPr>
              <w:t>звукоизоляционные, за м</w:t>
            </w:r>
            <w:r w:rsidRPr="00C473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391CA8A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2 843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B13F7AE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3 550</w:t>
            </w:r>
          </w:p>
        </w:tc>
      </w:tr>
      <w:tr w:rsidR="00E1011C" w:rsidRPr="00AF6EF3" w14:paraId="1188FA80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14:paraId="5E50C871" w14:textId="77777777" w:rsidR="00E1011C" w:rsidRPr="00C47364" w:rsidRDefault="00E1011C" w:rsidP="00BD67A2">
            <w:pPr>
              <w:spacing w:before="120"/>
              <w:ind w:left="57"/>
              <w:jc w:val="both"/>
              <w:rPr>
                <w:sz w:val="20"/>
                <w:szCs w:val="20"/>
              </w:rPr>
            </w:pPr>
            <w:r w:rsidRPr="00C47364">
              <w:rPr>
                <w:sz w:val="20"/>
                <w:szCs w:val="20"/>
              </w:rPr>
              <w:t xml:space="preserve">Стекло листовое литое, прокатное, тянутое или </w:t>
            </w:r>
            <w:r>
              <w:rPr>
                <w:sz w:val="20"/>
                <w:szCs w:val="20"/>
              </w:rPr>
              <w:br/>
            </w:r>
            <w:r w:rsidRPr="00C47364">
              <w:rPr>
                <w:sz w:val="20"/>
                <w:szCs w:val="20"/>
              </w:rPr>
              <w:t>выдувное, но не обработанное другим способом, за м</w:t>
            </w:r>
            <w:proofErr w:type="gramStart"/>
            <w:r w:rsidRPr="00C4736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47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5C268A84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534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D9CC045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590</w:t>
            </w:r>
          </w:p>
        </w:tc>
      </w:tr>
      <w:tr w:rsidR="00E1011C" w:rsidRPr="00AF6EF3" w14:paraId="2B7A0356" w14:textId="77777777" w:rsidTr="00BD67A2">
        <w:trPr>
          <w:cantSplit/>
        </w:trPr>
        <w:tc>
          <w:tcPr>
            <w:tcW w:w="5040" w:type="dxa"/>
            <w:tcBorders>
              <w:top w:val="single" w:sz="4" w:space="0" w:color="808080"/>
              <w:left w:val="double" w:sz="4" w:space="0" w:color="000000"/>
              <w:bottom w:val="double" w:sz="4" w:space="0" w:color="auto"/>
              <w:right w:val="single" w:sz="4" w:space="0" w:color="000000"/>
            </w:tcBorders>
          </w:tcPr>
          <w:p w14:paraId="4EFEB566" w14:textId="77777777" w:rsidR="00E1011C" w:rsidRPr="00C47364" w:rsidRDefault="00E1011C" w:rsidP="00BD67A2">
            <w:pPr>
              <w:pStyle w:val="31"/>
              <w:keepNext w:val="0"/>
              <w:spacing w:before="120"/>
              <w:ind w:left="57"/>
              <w:jc w:val="both"/>
              <w:outlineLvl w:val="9"/>
              <w:rPr>
                <w:lang w:val="ru-RU"/>
              </w:rPr>
            </w:pPr>
            <w:r w:rsidRPr="00C47364">
              <w:rPr>
                <w:lang w:val="ru-RU"/>
              </w:rPr>
              <w:t>Цементы общестроительные, за тонну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14:paraId="1C81ED0A" w14:textId="77777777" w:rsidR="00E1011C" w:rsidRPr="00FE03D8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FE03D8">
              <w:rPr>
                <w:sz w:val="20"/>
                <w:szCs w:val="20"/>
              </w:rPr>
              <w:t>4 813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3F6F4A16" w14:textId="77777777" w:rsidR="00E1011C" w:rsidRPr="00E1011C" w:rsidRDefault="00E1011C" w:rsidP="00D307E5">
            <w:pPr>
              <w:widowControl w:val="0"/>
              <w:autoSpaceDE w:val="0"/>
              <w:autoSpaceDN w:val="0"/>
              <w:ind w:right="652"/>
              <w:jc w:val="right"/>
              <w:rPr>
                <w:sz w:val="20"/>
                <w:szCs w:val="20"/>
              </w:rPr>
            </w:pPr>
            <w:r w:rsidRPr="00E1011C">
              <w:rPr>
                <w:sz w:val="20"/>
                <w:szCs w:val="20"/>
              </w:rPr>
              <w:t>5 202</w:t>
            </w:r>
          </w:p>
        </w:tc>
      </w:tr>
    </w:tbl>
    <w:p w14:paraId="02DECFD0" w14:textId="77777777" w:rsidR="00BE0733" w:rsidRDefault="00BE0733" w:rsidP="00B44D0F">
      <w:pPr>
        <w:pStyle w:val="21"/>
        <w:spacing w:before="0" w:line="320" w:lineRule="exact"/>
        <w:rPr>
          <w:b/>
          <w:bCs/>
          <w:spacing w:val="6"/>
          <w:sz w:val="26"/>
          <w:szCs w:val="26"/>
        </w:rPr>
      </w:pPr>
    </w:p>
    <w:p w14:paraId="38D722AC" w14:textId="77777777" w:rsidR="001D299E" w:rsidRPr="00C7327D" w:rsidRDefault="00C7327D" w:rsidP="00C7327D">
      <w:pPr>
        <w:pStyle w:val="21"/>
        <w:jc w:val="left"/>
        <w:rPr>
          <w:color w:val="000000"/>
          <w:spacing w:val="6"/>
          <w:sz w:val="20"/>
        </w:rPr>
      </w:pPr>
      <w:r>
        <w:rPr>
          <w:b/>
          <w:bCs/>
          <w:color w:val="000000"/>
          <w:spacing w:val="6"/>
          <w:sz w:val="20"/>
        </w:rPr>
        <w:lastRenderedPageBreak/>
        <w:t>ИНВЕСТИЦИОННАЯ ДЕЯТЕЛЬНОСТЬ</w:t>
      </w:r>
    </w:p>
    <w:p w14:paraId="3059FE99" w14:textId="77777777" w:rsidR="002E6EA2" w:rsidRPr="002E6EA2" w:rsidRDefault="002E6EA2" w:rsidP="002E6EA2">
      <w:pPr>
        <w:spacing w:before="120"/>
        <w:ind w:firstLine="709"/>
        <w:jc w:val="both"/>
        <w:rPr>
          <w:bCs/>
        </w:rPr>
      </w:pPr>
      <w:r w:rsidRPr="002E6EA2">
        <w:rPr>
          <w:bCs/>
        </w:rPr>
        <w:t>На развитие экономики и социальной сферы Российской Федерации в 2021г. направлено 22945,4</w:t>
      </w:r>
      <w:r w:rsidRPr="002E6EA2">
        <w:t xml:space="preserve"> </w:t>
      </w:r>
      <w:proofErr w:type="gramStart"/>
      <w:r w:rsidRPr="002E6EA2">
        <w:rPr>
          <w:bCs/>
        </w:rPr>
        <w:t>млрд</w:t>
      </w:r>
      <w:proofErr w:type="gramEnd"/>
      <w:r w:rsidRPr="002E6EA2">
        <w:rPr>
          <w:bCs/>
        </w:rPr>
        <w:t xml:space="preserve"> рублей инвестиций в основной капитал, что в сопоставимой оценке на 7,7% больше, чем в 2020 году. Доля инвестиций в основной капитал в ВВП </w:t>
      </w:r>
      <w:r w:rsidRPr="002E6EA2">
        <w:rPr>
          <w:bCs/>
        </w:rPr>
        <w:br/>
        <w:t xml:space="preserve">в 2021г. составила </w:t>
      </w:r>
      <w:r w:rsidR="0096606A" w:rsidRPr="0096606A">
        <w:rPr>
          <w:bCs/>
        </w:rPr>
        <w:t>19,7</w:t>
      </w:r>
      <w:r w:rsidR="0096606A">
        <w:rPr>
          <w:bCs/>
        </w:rPr>
        <w:t>% (2018г. – 20,0%, 2019г. – 20,</w:t>
      </w:r>
      <w:r w:rsidR="0096606A" w:rsidRPr="0096606A">
        <w:rPr>
          <w:bCs/>
        </w:rPr>
        <w:t>4</w:t>
      </w:r>
      <w:r w:rsidR="0096606A">
        <w:rPr>
          <w:bCs/>
        </w:rPr>
        <w:t>%, 2020г. – 21,</w:t>
      </w:r>
      <w:r w:rsidR="0096606A" w:rsidRPr="003C6D1E">
        <w:rPr>
          <w:bCs/>
        </w:rPr>
        <w:t>5</w:t>
      </w:r>
      <w:r w:rsidRPr="002E6EA2">
        <w:rPr>
          <w:bCs/>
        </w:rPr>
        <w:t>%).</w:t>
      </w:r>
    </w:p>
    <w:p w14:paraId="07890376" w14:textId="77777777" w:rsidR="002E6EA2" w:rsidRPr="002E6EA2" w:rsidRDefault="002E6EA2" w:rsidP="002E6EA2">
      <w:pPr>
        <w:spacing w:before="120"/>
        <w:ind w:firstLine="709"/>
        <w:jc w:val="both"/>
        <w:rPr>
          <w:szCs w:val="20"/>
        </w:rPr>
      </w:pPr>
      <w:r w:rsidRPr="002E6EA2">
        <w:t xml:space="preserve">В 2021г. около половины общего объема инвестиций в основной капитал </w:t>
      </w:r>
      <w:r w:rsidRPr="002E6EA2">
        <w:br/>
        <w:t xml:space="preserve">осуществлено на территории 10 субъектов Российской Федерации, среди них: </w:t>
      </w:r>
      <w:r w:rsidRPr="002E6EA2">
        <w:br/>
      </w:r>
      <w:proofErr w:type="spellStart"/>
      <w:r w:rsidRPr="002E6EA2">
        <w:t>г</w:t>
      </w:r>
      <w:proofErr w:type="gramStart"/>
      <w:r w:rsidRPr="002E6EA2">
        <w:t>.М</w:t>
      </w:r>
      <w:proofErr w:type="gramEnd"/>
      <w:r w:rsidRPr="002E6EA2">
        <w:t>осква</w:t>
      </w:r>
      <w:proofErr w:type="spellEnd"/>
      <w:r w:rsidRPr="002E6EA2">
        <w:t xml:space="preserve"> (21,1%), Ямало-Ненецкий автономный округ и Московская область (по 5,0%), Ханты-Мансийский автономный округ (4,6%), г. </w:t>
      </w:r>
      <w:r w:rsidRPr="002E6EA2">
        <w:rPr>
          <w:szCs w:val="20"/>
        </w:rPr>
        <w:t xml:space="preserve">Санкт-Петербург (3,8%), </w:t>
      </w:r>
      <w:r w:rsidRPr="002E6EA2">
        <w:rPr>
          <w:szCs w:val="20"/>
        </w:rPr>
        <w:br/>
        <w:t xml:space="preserve">Республика Татарстан (3,0%),  Красноярский край (2,6%), Краснодарский край </w:t>
      </w:r>
      <w:r w:rsidRPr="002E6EA2">
        <w:t>(2,4%)</w:t>
      </w:r>
      <w:r w:rsidRPr="002E6EA2">
        <w:rPr>
          <w:szCs w:val="20"/>
        </w:rPr>
        <w:t>, Иркутская область (2,3%), Ленинградская область (1,9%).</w:t>
      </w:r>
    </w:p>
    <w:p w14:paraId="2E566B1C" w14:textId="77777777" w:rsidR="002E6EA2" w:rsidRPr="002E6EA2" w:rsidRDefault="002E6EA2" w:rsidP="002E6EA2">
      <w:pPr>
        <w:spacing w:before="120"/>
        <w:ind w:firstLine="709"/>
        <w:jc w:val="both"/>
        <w:rPr>
          <w:szCs w:val="20"/>
        </w:rPr>
      </w:pPr>
      <w:r w:rsidRPr="002E6EA2">
        <w:rPr>
          <w:szCs w:val="20"/>
        </w:rPr>
        <w:t xml:space="preserve">Первые позиции по объему инвестиций в основной капитал в расчете на душу населения в 2021 году занимали Ямало-Ненецкий, Ненецкий, Чукотский </w:t>
      </w:r>
      <w:r w:rsidR="009479FB" w:rsidRPr="009479FB">
        <w:rPr>
          <w:szCs w:val="20"/>
        </w:rPr>
        <w:br/>
      </w:r>
      <w:r w:rsidRPr="002E6EA2">
        <w:rPr>
          <w:szCs w:val="20"/>
        </w:rPr>
        <w:t xml:space="preserve">и Ханты-Мансийский автономные округа, Сахалинская, Магаданская и Амурская </w:t>
      </w:r>
      <w:r w:rsidR="009479FB" w:rsidRPr="009479FB">
        <w:rPr>
          <w:szCs w:val="20"/>
        </w:rPr>
        <w:br/>
      </w:r>
      <w:r w:rsidRPr="002E6EA2">
        <w:rPr>
          <w:szCs w:val="20"/>
        </w:rPr>
        <w:t xml:space="preserve">области. </w:t>
      </w:r>
    </w:p>
    <w:p w14:paraId="4457CF36" w14:textId="77777777" w:rsidR="002E6EA2" w:rsidRPr="002E6EA2" w:rsidRDefault="002E6EA2" w:rsidP="002E6EA2">
      <w:pPr>
        <w:spacing w:before="120"/>
        <w:ind w:firstLine="709"/>
        <w:jc w:val="both"/>
        <w:rPr>
          <w:szCs w:val="20"/>
        </w:rPr>
      </w:pPr>
      <w:r w:rsidRPr="002E6EA2">
        <w:rPr>
          <w:szCs w:val="20"/>
        </w:rPr>
        <w:t xml:space="preserve">Наибольшая инвестиционная активность отмечена в г. Севастополь </w:t>
      </w:r>
      <w:r w:rsidRPr="002E6EA2">
        <w:rPr>
          <w:szCs w:val="20"/>
        </w:rPr>
        <w:br/>
        <w:t xml:space="preserve">(на 49,7% больше по сравнению с 2020 г.). Значительно (от 30 до 45%) увеличился </w:t>
      </w:r>
      <w:r w:rsidRPr="002E6EA2">
        <w:rPr>
          <w:szCs w:val="20"/>
        </w:rPr>
        <w:br/>
        <w:t xml:space="preserve">объем инвестиций в основной капитал по сравнению с предыдущим годом </w:t>
      </w:r>
      <w:r w:rsidRPr="002E6EA2">
        <w:rPr>
          <w:szCs w:val="20"/>
        </w:rPr>
        <w:br/>
        <w:t xml:space="preserve">на территории Республики Саха (Якутия), Костромской, Курской, Магаданской </w:t>
      </w:r>
      <w:r w:rsidRPr="002E6EA2">
        <w:rPr>
          <w:szCs w:val="20"/>
        </w:rPr>
        <w:br/>
        <w:t>областей, Чукотского автономного округа.</w:t>
      </w:r>
    </w:p>
    <w:p w14:paraId="77B533BD" w14:textId="77777777" w:rsidR="002E6EA2" w:rsidRPr="002E6EA2" w:rsidRDefault="002E6EA2" w:rsidP="002E6EA2">
      <w:pPr>
        <w:spacing w:before="120"/>
        <w:ind w:firstLine="709"/>
        <w:jc w:val="both"/>
        <w:rPr>
          <w:szCs w:val="20"/>
        </w:rPr>
      </w:pPr>
      <w:r w:rsidRPr="002E6EA2">
        <w:rPr>
          <w:szCs w:val="20"/>
        </w:rPr>
        <w:t>Почти на 20-60% сократился объем инвестиций в основной капитал</w:t>
      </w:r>
      <w:r w:rsidR="009479FB" w:rsidRPr="009479FB">
        <w:rPr>
          <w:szCs w:val="20"/>
        </w:rPr>
        <w:br/>
      </w:r>
      <w:r w:rsidRPr="002E6EA2">
        <w:rPr>
          <w:szCs w:val="20"/>
        </w:rPr>
        <w:t xml:space="preserve"> по сравнению с предыдущим годом на территории республик Адыгея, Калмыкия, </w:t>
      </w:r>
      <w:r w:rsidR="009479FB" w:rsidRPr="009479FB">
        <w:rPr>
          <w:szCs w:val="20"/>
        </w:rPr>
        <w:br/>
      </w:r>
      <w:r w:rsidRPr="002E6EA2">
        <w:rPr>
          <w:szCs w:val="20"/>
        </w:rPr>
        <w:t xml:space="preserve">Тыва, Калининградской и Тюменской (кроме Ханты-Мансийского автономного </w:t>
      </w:r>
      <w:r w:rsidR="009479FB" w:rsidRPr="009479FB">
        <w:rPr>
          <w:szCs w:val="20"/>
        </w:rPr>
        <w:br/>
      </w:r>
      <w:r w:rsidRPr="002E6EA2">
        <w:rPr>
          <w:szCs w:val="20"/>
        </w:rPr>
        <w:t xml:space="preserve">округа-Югры и Ямало-Ненецкого автономного округа) областей. </w:t>
      </w:r>
    </w:p>
    <w:p w14:paraId="7D8ED3CA" w14:textId="77777777" w:rsidR="002E6EA2" w:rsidRPr="002E6EA2" w:rsidRDefault="002E6EA2" w:rsidP="002E6EA2">
      <w:pPr>
        <w:spacing w:before="120"/>
        <w:ind w:firstLine="709"/>
        <w:jc w:val="both"/>
        <w:rPr>
          <w:bCs/>
        </w:rPr>
      </w:pPr>
      <w:r w:rsidRPr="002E6EA2">
        <w:rPr>
          <w:bCs/>
        </w:rPr>
        <w:t xml:space="preserve">В 2021г. 43,5% инвестиций в основной капитал (по организациям, </w:t>
      </w:r>
      <w:r w:rsidRPr="002E6EA2">
        <w:rPr>
          <w:bCs/>
        </w:rPr>
        <w:br/>
        <w:t xml:space="preserve">не относящимся к субъектам малого предпринимательства) финансировалось за счет привлеченных средств, из них 17,8% составили бюджетные средства всех уровней, </w:t>
      </w:r>
      <w:r w:rsidRPr="002E6EA2">
        <w:rPr>
          <w:bCs/>
        </w:rPr>
        <w:br/>
        <w:t xml:space="preserve">в том числе 8,9% – бюджеты субъектов Российской Федерации (в 2020г. – </w:t>
      </w:r>
      <w:r w:rsidRPr="002E6EA2">
        <w:rPr>
          <w:bCs/>
        </w:rPr>
        <w:br/>
        <w:t>соответственно 44,8%, 19,1% и 9,2%).</w:t>
      </w:r>
    </w:p>
    <w:p w14:paraId="6B5FEF94" w14:textId="77777777" w:rsidR="002E6EA2" w:rsidRPr="002E6EA2" w:rsidRDefault="002E6EA2" w:rsidP="002E6EA2">
      <w:pPr>
        <w:spacing w:before="120"/>
        <w:ind w:firstLine="709"/>
        <w:jc w:val="both"/>
        <w:rPr>
          <w:bCs/>
        </w:rPr>
      </w:pPr>
      <w:r w:rsidRPr="002E6EA2">
        <w:rPr>
          <w:bCs/>
        </w:rPr>
        <w:t xml:space="preserve">Организациями российской формы собственности в 2021г. освоено 87,4% </w:t>
      </w:r>
      <w:r w:rsidRPr="002E6EA2">
        <w:rPr>
          <w:bCs/>
        </w:rPr>
        <w:br/>
        <w:t>от общего объема инвестиций в основной капитал. Основной объем инвестирования выполнен организациями частной формы собственности (63,3%).</w:t>
      </w:r>
    </w:p>
    <w:p w14:paraId="5A770311" w14:textId="77777777" w:rsidR="002E6EA2" w:rsidRPr="00FE03D8" w:rsidRDefault="00591FE5" w:rsidP="002E6EA2">
      <w:pPr>
        <w:spacing w:before="120"/>
        <w:ind w:firstLine="709"/>
        <w:jc w:val="both"/>
        <w:rPr>
          <w:sz w:val="20"/>
          <w:szCs w:val="20"/>
        </w:rPr>
      </w:pPr>
      <w:r>
        <w:rPr>
          <w:bCs/>
        </w:rPr>
        <w:t xml:space="preserve">В 2021г. </w:t>
      </w:r>
      <w:r w:rsidR="002E6EA2" w:rsidRPr="002E6EA2">
        <w:rPr>
          <w:bCs/>
        </w:rPr>
        <w:t>на строительство зданий (включая жили</w:t>
      </w:r>
      <w:r>
        <w:rPr>
          <w:bCs/>
        </w:rPr>
        <w:t>ща) и сооружений направлено 52,7</w:t>
      </w:r>
      <w:r w:rsidR="002E6EA2" w:rsidRPr="002E6EA2">
        <w:rPr>
          <w:bCs/>
        </w:rPr>
        <w:t>% инвестиций в основной капитал</w:t>
      </w:r>
      <w:r>
        <w:rPr>
          <w:bCs/>
        </w:rPr>
        <w:t xml:space="preserve"> (в 2020г. – 52</w:t>
      </w:r>
      <w:r w:rsidRPr="002E6EA2">
        <w:rPr>
          <w:bCs/>
        </w:rPr>
        <w:t>,6%).</w:t>
      </w:r>
      <w:r w:rsidR="002E6EA2" w:rsidRPr="002E6EA2">
        <w:rPr>
          <w:bCs/>
        </w:rPr>
        <w:t xml:space="preserve"> Доля инвестиций </w:t>
      </w:r>
      <w:r w:rsidR="002E6EA2" w:rsidRPr="002E6EA2">
        <w:rPr>
          <w:bCs/>
        </w:rPr>
        <w:br/>
        <w:t xml:space="preserve">на приобретение машин, оборудования, транспортных средств составила 36,5% </w:t>
      </w:r>
      <w:r w:rsidR="002E6EA2" w:rsidRPr="002E6EA2">
        <w:rPr>
          <w:bCs/>
        </w:rPr>
        <w:br/>
        <w:t>(в 2020г. – 36,6%).</w:t>
      </w:r>
    </w:p>
    <w:p w14:paraId="22BD7839" w14:textId="77777777" w:rsidR="002E6EA2" w:rsidRPr="00FE03D8" w:rsidRDefault="002E6EA2" w:rsidP="002E6EA2">
      <w:pPr>
        <w:pStyle w:val="21"/>
        <w:ind w:firstLine="0"/>
        <w:rPr>
          <w:b/>
          <w:bCs/>
          <w:spacing w:val="6"/>
          <w:sz w:val="26"/>
          <w:szCs w:val="26"/>
        </w:rPr>
      </w:pPr>
    </w:p>
    <w:p w14:paraId="59B9DC67" w14:textId="77777777" w:rsidR="009D5680" w:rsidRPr="00FE03D8" w:rsidRDefault="00F12231" w:rsidP="00F12231">
      <w:pPr>
        <w:pStyle w:val="21"/>
        <w:jc w:val="left"/>
        <w:rPr>
          <w:b/>
          <w:bCs/>
          <w:spacing w:val="6"/>
          <w:sz w:val="20"/>
        </w:rPr>
      </w:pPr>
      <w:r w:rsidRPr="00FE03D8">
        <w:rPr>
          <w:b/>
          <w:bCs/>
          <w:spacing w:val="6"/>
          <w:sz w:val="20"/>
        </w:rPr>
        <w:t>ВВОД МОЩНОСТЕЙ И ОБЪЕКТОВ</w:t>
      </w:r>
    </w:p>
    <w:p w14:paraId="4A493003" w14:textId="2C5AFC57" w:rsidR="00E72FD1" w:rsidRPr="00CE31D4" w:rsidRDefault="00E72FD1" w:rsidP="00E72FD1">
      <w:pPr>
        <w:spacing w:before="120"/>
        <w:ind w:firstLine="709"/>
        <w:jc w:val="both"/>
        <w:rPr>
          <w:spacing w:val="6"/>
        </w:rPr>
      </w:pPr>
      <w:r>
        <w:rPr>
          <w:spacing w:val="6"/>
        </w:rPr>
        <w:t>В 2021</w:t>
      </w:r>
      <w:r w:rsidRPr="00CE31D4">
        <w:rPr>
          <w:spacing w:val="6"/>
        </w:rPr>
        <w:t xml:space="preserve">г. введено </w:t>
      </w:r>
      <w:r>
        <w:rPr>
          <w:spacing w:val="6"/>
        </w:rPr>
        <w:t>403,1</w:t>
      </w:r>
      <w:r w:rsidRPr="00CE31D4">
        <w:rPr>
          <w:b/>
        </w:rPr>
        <w:t xml:space="preserve"> </w:t>
      </w:r>
      <w:r w:rsidRPr="00CE31D4">
        <w:rPr>
          <w:spacing w:val="6"/>
        </w:rPr>
        <w:t xml:space="preserve">тыс. зданий. Их общий строительный объем составил </w:t>
      </w:r>
      <w:r w:rsidR="005F581E" w:rsidRPr="000E78B4">
        <w:rPr>
          <w:spacing w:val="6"/>
        </w:rPr>
        <w:t>664,4</w:t>
      </w:r>
      <w:r w:rsidRPr="000E78B4">
        <w:rPr>
          <w:spacing w:val="6"/>
        </w:rPr>
        <w:t xml:space="preserve"> </w:t>
      </w:r>
      <w:proofErr w:type="gramStart"/>
      <w:r>
        <w:rPr>
          <w:spacing w:val="6"/>
        </w:rPr>
        <w:t>млн</w:t>
      </w:r>
      <w:proofErr w:type="gramEnd"/>
      <w:r>
        <w:rPr>
          <w:spacing w:val="6"/>
        </w:rPr>
        <w:t xml:space="preserve"> </w:t>
      </w:r>
      <w:r w:rsidRPr="00CE31D4">
        <w:rPr>
          <w:spacing w:val="6"/>
        </w:rPr>
        <w:t>куб.</w:t>
      </w:r>
      <w:r>
        <w:rPr>
          <w:spacing w:val="6"/>
        </w:rPr>
        <w:t xml:space="preserve"> </w:t>
      </w:r>
      <w:r w:rsidRPr="00CE31D4">
        <w:rPr>
          <w:spacing w:val="6"/>
        </w:rPr>
        <w:t xml:space="preserve">метров, общая площадь – </w:t>
      </w:r>
      <w:r>
        <w:rPr>
          <w:spacing w:val="6"/>
        </w:rPr>
        <w:t xml:space="preserve">148,4 млн </w:t>
      </w:r>
      <w:r w:rsidRPr="00CE31D4">
        <w:rPr>
          <w:spacing w:val="6"/>
        </w:rPr>
        <w:t>кв. метров.</w:t>
      </w:r>
    </w:p>
    <w:p w14:paraId="74C3BFB3" w14:textId="5893162A" w:rsidR="00E72FD1" w:rsidRPr="00457CCA" w:rsidRDefault="00E72FD1" w:rsidP="00E72FD1">
      <w:pPr>
        <w:spacing w:before="120"/>
        <w:ind w:firstLine="709"/>
        <w:jc w:val="both"/>
        <w:rPr>
          <w:spacing w:val="6"/>
        </w:rPr>
      </w:pPr>
      <w:r w:rsidRPr="00CE31D4">
        <w:rPr>
          <w:szCs w:val="20"/>
        </w:rPr>
        <w:t>Из ч</w:t>
      </w:r>
      <w:r>
        <w:rPr>
          <w:szCs w:val="20"/>
        </w:rPr>
        <w:t>исла введенных в действие в 202</w:t>
      </w:r>
      <w:r w:rsidRPr="00BE0C34">
        <w:rPr>
          <w:szCs w:val="20"/>
        </w:rPr>
        <w:t>1</w:t>
      </w:r>
      <w:r w:rsidRPr="00CE31D4">
        <w:rPr>
          <w:szCs w:val="20"/>
        </w:rPr>
        <w:t xml:space="preserve">г. зданий </w:t>
      </w:r>
      <w:r>
        <w:rPr>
          <w:szCs w:val="20"/>
        </w:rPr>
        <w:t>95,1</w:t>
      </w:r>
      <w:r w:rsidRPr="00CE31D4">
        <w:rPr>
          <w:szCs w:val="20"/>
        </w:rPr>
        <w:t xml:space="preserve">% составили здания жилого </w:t>
      </w:r>
      <w:r>
        <w:rPr>
          <w:spacing w:val="6"/>
        </w:rPr>
        <w:t>назначения (в 20</w:t>
      </w:r>
      <w:r w:rsidRPr="00BE0C34">
        <w:rPr>
          <w:spacing w:val="6"/>
        </w:rPr>
        <w:t>20</w:t>
      </w:r>
      <w:r w:rsidRPr="00457CCA">
        <w:rPr>
          <w:spacing w:val="6"/>
        </w:rPr>
        <w:t xml:space="preserve">г. – </w:t>
      </w:r>
      <w:r>
        <w:rPr>
          <w:spacing w:val="6"/>
        </w:rPr>
        <w:t>94,3</w:t>
      </w:r>
      <w:r w:rsidRPr="00457CCA">
        <w:rPr>
          <w:spacing w:val="6"/>
        </w:rPr>
        <w:t xml:space="preserve">%). </w:t>
      </w:r>
    </w:p>
    <w:p w14:paraId="149E235A" w14:textId="77777777" w:rsidR="00E72FD1" w:rsidRPr="00457CCA" w:rsidRDefault="00E72FD1" w:rsidP="00E72FD1">
      <w:pPr>
        <w:spacing w:before="120"/>
        <w:ind w:firstLine="709"/>
        <w:jc w:val="both"/>
        <w:rPr>
          <w:spacing w:val="6"/>
        </w:rPr>
      </w:pPr>
      <w:r>
        <w:rPr>
          <w:spacing w:val="6"/>
        </w:rPr>
        <w:t>В 202</w:t>
      </w:r>
      <w:r w:rsidRPr="00BE0C34">
        <w:rPr>
          <w:spacing w:val="6"/>
        </w:rPr>
        <w:t>1</w:t>
      </w:r>
      <w:r w:rsidRPr="00457CCA">
        <w:rPr>
          <w:spacing w:val="6"/>
        </w:rPr>
        <w:t xml:space="preserve"> г. на территории Российской Федерации за счет всех источников</w:t>
      </w:r>
      <w:r w:rsidRPr="00457CCA">
        <w:rPr>
          <w:spacing w:val="6"/>
        </w:rPr>
        <w:br/>
        <w:t xml:space="preserve">финансирования построено </w:t>
      </w:r>
      <w:r>
        <w:rPr>
          <w:spacing w:val="6"/>
        </w:rPr>
        <w:t>1204,6</w:t>
      </w:r>
      <w:r w:rsidRPr="00457CCA">
        <w:rPr>
          <w:spacing w:val="6"/>
        </w:rPr>
        <w:t xml:space="preserve"> тыс. новых квартир общей</w:t>
      </w:r>
      <w:r w:rsidRPr="00E72FD1">
        <w:rPr>
          <w:spacing w:val="6"/>
        </w:rPr>
        <w:t xml:space="preserve"> </w:t>
      </w:r>
      <w:r w:rsidRPr="00457CCA">
        <w:rPr>
          <w:spacing w:val="6"/>
        </w:rPr>
        <w:t xml:space="preserve"> площа</w:t>
      </w:r>
      <w:r>
        <w:rPr>
          <w:spacing w:val="6"/>
        </w:rPr>
        <w:t xml:space="preserve">дью </w:t>
      </w:r>
      <w:r w:rsidR="00EF01AA" w:rsidRPr="0096606A">
        <w:rPr>
          <w:spacing w:val="6"/>
        </w:rPr>
        <w:br/>
      </w:r>
      <w:r>
        <w:rPr>
          <w:spacing w:val="6"/>
        </w:rPr>
        <w:t xml:space="preserve">92,6 </w:t>
      </w:r>
      <w:proofErr w:type="gramStart"/>
      <w:r>
        <w:rPr>
          <w:spacing w:val="6"/>
        </w:rPr>
        <w:t>млн</w:t>
      </w:r>
      <w:proofErr w:type="gramEnd"/>
      <w:r>
        <w:rPr>
          <w:spacing w:val="6"/>
        </w:rPr>
        <w:t xml:space="preserve"> </w:t>
      </w:r>
      <w:r w:rsidRPr="00457CCA">
        <w:rPr>
          <w:spacing w:val="6"/>
        </w:rPr>
        <w:t xml:space="preserve">кв. метров, что составило </w:t>
      </w:r>
      <w:r>
        <w:rPr>
          <w:spacing w:val="6"/>
        </w:rPr>
        <w:t>112,7</w:t>
      </w:r>
      <w:r w:rsidRPr="00457CCA">
        <w:rPr>
          <w:spacing w:val="6"/>
        </w:rPr>
        <w:t xml:space="preserve">% к соответствующему периоду </w:t>
      </w:r>
      <w:r w:rsidR="00EF01AA" w:rsidRPr="00EF01AA">
        <w:rPr>
          <w:spacing w:val="6"/>
        </w:rPr>
        <w:br/>
      </w:r>
      <w:r w:rsidRPr="00457CCA">
        <w:rPr>
          <w:spacing w:val="6"/>
        </w:rPr>
        <w:t>предыдущего года.</w:t>
      </w:r>
    </w:p>
    <w:p w14:paraId="11BEE7C6" w14:textId="77777777" w:rsidR="00EF01AA" w:rsidRPr="0096606A" w:rsidRDefault="00EF01AA" w:rsidP="00E72FD1">
      <w:pPr>
        <w:spacing w:before="120"/>
        <w:ind w:firstLine="709"/>
        <w:jc w:val="both"/>
        <w:rPr>
          <w:spacing w:val="6"/>
        </w:rPr>
      </w:pPr>
    </w:p>
    <w:p w14:paraId="63CE539F" w14:textId="77777777" w:rsidR="00E72FD1" w:rsidRPr="00CE31D4" w:rsidRDefault="00E72FD1" w:rsidP="00E72FD1">
      <w:pPr>
        <w:spacing w:before="120"/>
        <w:ind w:firstLine="709"/>
        <w:jc w:val="both"/>
      </w:pPr>
      <w:r w:rsidRPr="00457CCA">
        <w:rPr>
          <w:spacing w:val="6"/>
        </w:rPr>
        <w:t xml:space="preserve"> Значительное снижение объемов жилищного строительства по сравнению </w:t>
      </w:r>
      <w:r w:rsidRPr="00614B6C">
        <w:rPr>
          <w:spacing w:val="6"/>
        </w:rPr>
        <w:br/>
      </w:r>
      <w:r>
        <w:rPr>
          <w:spacing w:val="6"/>
        </w:rPr>
        <w:t>с</w:t>
      </w:r>
      <w:r w:rsidRPr="00E72FD1">
        <w:rPr>
          <w:spacing w:val="6"/>
        </w:rPr>
        <w:t xml:space="preserve"> </w:t>
      </w:r>
      <w:r>
        <w:rPr>
          <w:spacing w:val="6"/>
        </w:rPr>
        <w:t xml:space="preserve"> 20</w:t>
      </w:r>
      <w:r w:rsidRPr="00BE0C34">
        <w:rPr>
          <w:spacing w:val="6"/>
        </w:rPr>
        <w:t>20</w:t>
      </w:r>
      <w:r>
        <w:rPr>
          <w:spacing w:val="6"/>
        </w:rPr>
        <w:t xml:space="preserve"> </w:t>
      </w:r>
      <w:r w:rsidRPr="00457CCA">
        <w:rPr>
          <w:spacing w:val="6"/>
        </w:rPr>
        <w:t>г.</w:t>
      </w:r>
      <w:r w:rsidRPr="00E72FD1">
        <w:rPr>
          <w:spacing w:val="6"/>
        </w:rPr>
        <w:t xml:space="preserve"> </w:t>
      </w:r>
      <w:r w:rsidRPr="00457CCA">
        <w:rPr>
          <w:spacing w:val="6"/>
        </w:rPr>
        <w:t xml:space="preserve"> отмечено</w:t>
      </w:r>
      <w:r w:rsidRPr="00E72FD1">
        <w:rPr>
          <w:spacing w:val="6"/>
        </w:rPr>
        <w:t xml:space="preserve"> </w:t>
      </w:r>
      <w:r w:rsidRPr="00457CCA">
        <w:rPr>
          <w:spacing w:val="6"/>
        </w:rPr>
        <w:t xml:space="preserve"> </w:t>
      </w:r>
      <w:r>
        <w:rPr>
          <w:spacing w:val="6"/>
        </w:rPr>
        <w:t>на</w:t>
      </w:r>
      <w:r w:rsidRPr="00E72FD1">
        <w:rPr>
          <w:spacing w:val="6"/>
        </w:rPr>
        <w:t xml:space="preserve"> </w:t>
      </w:r>
      <w:r>
        <w:rPr>
          <w:spacing w:val="6"/>
        </w:rPr>
        <w:t xml:space="preserve"> территории Республики</w:t>
      </w:r>
      <w:r w:rsidRPr="00457CCA">
        <w:rPr>
          <w:spacing w:val="6"/>
        </w:rPr>
        <w:t xml:space="preserve"> Ингушетия </w:t>
      </w:r>
      <w:r>
        <w:rPr>
          <w:spacing w:val="6"/>
        </w:rPr>
        <w:t>(на 37,9</w:t>
      </w:r>
      <w:r w:rsidRPr="00457CCA">
        <w:rPr>
          <w:spacing w:val="6"/>
        </w:rPr>
        <w:t>%</w:t>
      </w:r>
      <w:r>
        <w:rPr>
          <w:spacing w:val="6"/>
        </w:rPr>
        <w:t>)</w:t>
      </w:r>
      <w:r w:rsidRPr="00457CCA">
        <w:rPr>
          <w:spacing w:val="6"/>
        </w:rPr>
        <w:t>,</w:t>
      </w:r>
      <w:r w:rsidRPr="0061614E">
        <w:t xml:space="preserve"> </w:t>
      </w:r>
      <w:r>
        <w:rPr>
          <w:spacing w:val="6"/>
        </w:rPr>
        <w:t>Орловской</w:t>
      </w:r>
      <w:r w:rsidRPr="0061614E">
        <w:rPr>
          <w:spacing w:val="6"/>
        </w:rPr>
        <w:t xml:space="preserve"> области (на 3</w:t>
      </w:r>
      <w:r>
        <w:rPr>
          <w:spacing w:val="6"/>
        </w:rPr>
        <w:t>0,0</w:t>
      </w:r>
      <w:r w:rsidRPr="0061614E">
        <w:rPr>
          <w:spacing w:val="6"/>
        </w:rPr>
        <w:t>%), Ненецко</w:t>
      </w:r>
      <w:r>
        <w:rPr>
          <w:spacing w:val="6"/>
        </w:rPr>
        <w:t>го</w:t>
      </w:r>
      <w:r w:rsidRPr="0061614E">
        <w:rPr>
          <w:spacing w:val="6"/>
        </w:rPr>
        <w:t xml:space="preserve"> автономно</w:t>
      </w:r>
      <w:r>
        <w:rPr>
          <w:spacing w:val="6"/>
        </w:rPr>
        <w:t>го</w:t>
      </w:r>
      <w:r w:rsidRPr="0061614E">
        <w:rPr>
          <w:spacing w:val="6"/>
        </w:rPr>
        <w:t xml:space="preserve"> округ</w:t>
      </w:r>
      <w:r>
        <w:rPr>
          <w:spacing w:val="6"/>
        </w:rPr>
        <w:t>а</w:t>
      </w:r>
      <w:r w:rsidRPr="0061614E">
        <w:rPr>
          <w:spacing w:val="6"/>
        </w:rPr>
        <w:t xml:space="preserve"> (на </w:t>
      </w:r>
      <w:r>
        <w:rPr>
          <w:spacing w:val="6"/>
        </w:rPr>
        <w:t>19,5</w:t>
      </w:r>
      <w:r w:rsidRPr="0061614E">
        <w:rPr>
          <w:spacing w:val="6"/>
        </w:rPr>
        <w:t xml:space="preserve">%), </w:t>
      </w:r>
      <w:r w:rsidR="00273DBF">
        <w:rPr>
          <w:spacing w:val="6"/>
        </w:rPr>
        <w:t xml:space="preserve">г. </w:t>
      </w:r>
      <w:r>
        <w:rPr>
          <w:spacing w:val="6"/>
        </w:rPr>
        <w:t>Севастополя</w:t>
      </w:r>
      <w:r w:rsidRPr="00387755">
        <w:t xml:space="preserve"> </w:t>
      </w:r>
      <w:r>
        <w:br/>
      </w:r>
      <w:r w:rsidRPr="00387755">
        <w:t>(</w:t>
      </w:r>
      <w:r>
        <w:t>н</w:t>
      </w:r>
      <w:r w:rsidRPr="00CE31D4">
        <w:t xml:space="preserve">а </w:t>
      </w:r>
      <w:r>
        <w:t>19,4%), Ульяновской</w:t>
      </w:r>
      <w:r w:rsidRPr="00CE31D4">
        <w:t xml:space="preserve"> области </w:t>
      </w:r>
      <w:r>
        <w:t>(</w:t>
      </w:r>
      <w:r w:rsidRPr="00CE31D4">
        <w:t xml:space="preserve">на </w:t>
      </w:r>
      <w:r>
        <w:t>17,0</w:t>
      </w:r>
      <w:r w:rsidRPr="00CE31D4">
        <w:t>%</w:t>
      </w:r>
      <w:r>
        <w:t xml:space="preserve">), </w:t>
      </w:r>
      <w:r w:rsidRPr="00617CD8">
        <w:rPr>
          <w:spacing w:val="6"/>
        </w:rPr>
        <w:t xml:space="preserve">Республики </w:t>
      </w:r>
      <w:r>
        <w:rPr>
          <w:spacing w:val="6"/>
        </w:rPr>
        <w:t>Коми</w:t>
      </w:r>
      <w:r w:rsidRPr="00457CCA">
        <w:rPr>
          <w:spacing w:val="6"/>
        </w:rPr>
        <w:t xml:space="preserve"> </w:t>
      </w:r>
      <w:r>
        <w:rPr>
          <w:spacing w:val="6"/>
        </w:rPr>
        <w:t>(</w:t>
      </w:r>
      <w:r w:rsidRPr="00457CCA">
        <w:rPr>
          <w:spacing w:val="6"/>
        </w:rPr>
        <w:t xml:space="preserve">на </w:t>
      </w:r>
      <w:r>
        <w:rPr>
          <w:spacing w:val="6"/>
        </w:rPr>
        <w:t>12,2</w:t>
      </w:r>
      <w:r w:rsidRPr="00457CCA">
        <w:rPr>
          <w:spacing w:val="6"/>
        </w:rPr>
        <w:t>%</w:t>
      </w:r>
      <w:r>
        <w:rPr>
          <w:spacing w:val="6"/>
        </w:rPr>
        <w:t>)</w:t>
      </w:r>
      <w:r w:rsidRPr="00457CCA">
        <w:rPr>
          <w:spacing w:val="6"/>
        </w:rPr>
        <w:t>,</w:t>
      </w:r>
      <w:r w:rsidRPr="00491F5A">
        <w:rPr>
          <w:spacing w:val="6"/>
        </w:rPr>
        <w:t xml:space="preserve"> </w:t>
      </w:r>
      <w:r>
        <w:rPr>
          <w:spacing w:val="6"/>
        </w:rPr>
        <w:br/>
        <w:t>Камчатского края</w:t>
      </w:r>
      <w:r w:rsidRPr="00387755">
        <w:rPr>
          <w:spacing w:val="6"/>
        </w:rPr>
        <w:t xml:space="preserve"> (</w:t>
      </w:r>
      <w:proofErr w:type="gramStart"/>
      <w:r w:rsidRPr="00457CCA">
        <w:rPr>
          <w:spacing w:val="6"/>
        </w:rPr>
        <w:t>на</w:t>
      </w:r>
      <w:proofErr w:type="gramEnd"/>
      <w:r w:rsidRPr="00457CCA">
        <w:rPr>
          <w:spacing w:val="6"/>
        </w:rPr>
        <w:t xml:space="preserve"> </w:t>
      </w:r>
      <w:r>
        <w:rPr>
          <w:spacing w:val="6"/>
        </w:rPr>
        <w:t>11,8</w:t>
      </w:r>
      <w:r w:rsidRPr="00457CCA">
        <w:rPr>
          <w:spacing w:val="6"/>
        </w:rPr>
        <w:t>%</w:t>
      </w:r>
      <w:r w:rsidRPr="00387755">
        <w:rPr>
          <w:spacing w:val="6"/>
        </w:rPr>
        <w:t>)</w:t>
      </w:r>
      <w:r>
        <w:rPr>
          <w:spacing w:val="6"/>
        </w:rPr>
        <w:t>.</w:t>
      </w:r>
    </w:p>
    <w:p w14:paraId="7D6AD98B" w14:textId="77777777" w:rsidR="00E72FD1" w:rsidRPr="00457CCA" w:rsidRDefault="00E72FD1" w:rsidP="00E72FD1">
      <w:pPr>
        <w:spacing w:before="120"/>
        <w:ind w:firstLine="709"/>
        <w:jc w:val="both"/>
        <w:rPr>
          <w:szCs w:val="20"/>
        </w:rPr>
      </w:pPr>
      <w:r>
        <w:rPr>
          <w:szCs w:val="20"/>
        </w:rPr>
        <w:t>В 202</w:t>
      </w:r>
      <w:r w:rsidRPr="00BE0C34">
        <w:rPr>
          <w:szCs w:val="20"/>
        </w:rPr>
        <w:t>1</w:t>
      </w:r>
      <w:r w:rsidRPr="00457CCA">
        <w:rPr>
          <w:szCs w:val="20"/>
        </w:rPr>
        <w:t xml:space="preserve">г. объем сданного в эксплуатацию </w:t>
      </w:r>
      <w:r>
        <w:rPr>
          <w:szCs w:val="20"/>
        </w:rPr>
        <w:t>жилья возрос по сравнению с 20</w:t>
      </w:r>
      <w:r w:rsidRPr="00BE0C34">
        <w:rPr>
          <w:szCs w:val="20"/>
        </w:rPr>
        <w:t>20</w:t>
      </w:r>
      <w:r w:rsidRPr="00457CCA">
        <w:rPr>
          <w:szCs w:val="20"/>
        </w:rPr>
        <w:t xml:space="preserve">г. </w:t>
      </w:r>
      <w:r>
        <w:rPr>
          <w:szCs w:val="20"/>
        </w:rPr>
        <w:br/>
      </w:r>
      <w:r w:rsidRPr="00457CCA">
        <w:rPr>
          <w:szCs w:val="20"/>
        </w:rPr>
        <w:t xml:space="preserve">в </w:t>
      </w:r>
      <w:r>
        <w:rPr>
          <w:szCs w:val="20"/>
        </w:rPr>
        <w:t xml:space="preserve">Еврейской </w:t>
      </w:r>
      <w:r w:rsidRPr="00457CCA">
        <w:rPr>
          <w:szCs w:val="20"/>
        </w:rPr>
        <w:t>автономно</w:t>
      </w:r>
      <w:r>
        <w:rPr>
          <w:szCs w:val="20"/>
        </w:rPr>
        <w:t>й</w:t>
      </w:r>
      <w:r w:rsidRPr="00457CCA">
        <w:rPr>
          <w:szCs w:val="20"/>
        </w:rPr>
        <w:t xml:space="preserve"> о</w:t>
      </w:r>
      <w:r>
        <w:rPr>
          <w:szCs w:val="20"/>
        </w:rPr>
        <w:t>бласти</w:t>
      </w:r>
      <w:r w:rsidRPr="00457CCA">
        <w:rPr>
          <w:szCs w:val="20"/>
        </w:rPr>
        <w:t xml:space="preserve"> – в </w:t>
      </w:r>
      <w:r>
        <w:rPr>
          <w:szCs w:val="20"/>
        </w:rPr>
        <w:t>2,1</w:t>
      </w:r>
      <w:r w:rsidRPr="00457CCA">
        <w:rPr>
          <w:szCs w:val="20"/>
        </w:rPr>
        <w:t xml:space="preserve"> раз, в </w:t>
      </w:r>
      <w:r w:rsidRPr="00617CD8">
        <w:rPr>
          <w:szCs w:val="20"/>
        </w:rPr>
        <w:t>Карачаево-Черкесской Республик</w:t>
      </w:r>
      <w:r>
        <w:rPr>
          <w:szCs w:val="20"/>
        </w:rPr>
        <w:t>е</w:t>
      </w:r>
      <w:r w:rsidRPr="00617CD8">
        <w:rPr>
          <w:szCs w:val="20"/>
        </w:rPr>
        <w:t xml:space="preserve"> </w:t>
      </w:r>
      <w:r w:rsidR="00EF01AA" w:rsidRPr="00EF01AA">
        <w:rPr>
          <w:szCs w:val="20"/>
        </w:rPr>
        <w:br/>
      </w:r>
      <w:r>
        <w:rPr>
          <w:szCs w:val="20"/>
        </w:rPr>
        <w:t xml:space="preserve">и </w:t>
      </w:r>
      <w:r w:rsidRPr="00457CCA">
        <w:rPr>
          <w:szCs w:val="20"/>
        </w:rPr>
        <w:t xml:space="preserve">Чукотском автономном округе – в </w:t>
      </w:r>
      <w:r>
        <w:rPr>
          <w:szCs w:val="20"/>
        </w:rPr>
        <w:t>1,8</w:t>
      </w:r>
      <w:r w:rsidRPr="00457CCA">
        <w:rPr>
          <w:szCs w:val="20"/>
        </w:rPr>
        <w:t xml:space="preserve"> раз, в </w:t>
      </w:r>
      <w:r>
        <w:rPr>
          <w:szCs w:val="20"/>
        </w:rPr>
        <w:t>Республике Алтай</w:t>
      </w:r>
      <w:r w:rsidRPr="00457CCA">
        <w:rPr>
          <w:szCs w:val="20"/>
        </w:rPr>
        <w:t xml:space="preserve"> – в </w:t>
      </w:r>
      <w:r>
        <w:rPr>
          <w:szCs w:val="20"/>
        </w:rPr>
        <w:t>1,7</w:t>
      </w:r>
      <w:r w:rsidRPr="00457CCA">
        <w:rPr>
          <w:szCs w:val="20"/>
        </w:rPr>
        <w:t xml:space="preserve"> раз. </w:t>
      </w:r>
    </w:p>
    <w:p w14:paraId="0728A116" w14:textId="77777777" w:rsidR="00E72FD1" w:rsidRPr="00457CCA" w:rsidRDefault="00E72FD1" w:rsidP="00E72FD1">
      <w:pPr>
        <w:spacing w:before="120"/>
        <w:ind w:firstLine="709"/>
        <w:jc w:val="both"/>
        <w:rPr>
          <w:szCs w:val="20"/>
        </w:rPr>
      </w:pPr>
      <w:r>
        <w:rPr>
          <w:szCs w:val="20"/>
        </w:rPr>
        <w:t>В 202</w:t>
      </w:r>
      <w:r w:rsidRPr="00BE0C34">
        <w:rPr>
          <w:szCs w:val="20"/>
        </w:rPr>
        <w:t>1</w:t>
      </w:r>
      <w:r w:rsidRPr="00457CCA">
        <w:rPr>
          <w:szCs w:val="20"/>
        </w:rPr>
        <w:t xml:space="preserve"> году населением построено </w:t>
      </w:r>
      <w:r>
        <w:rPr>
          <w:szCs w:val="20"/>
        </w:rPr>
        <w:t>373,4</w:t>
      </w:r>
      <w:r w:rsidRPr="00457CCA">
        <w:rPr>
          <w:szCs w:val="20"/>
        </w:rPr>
        <w:t xml:space="preserve"> тыс. жилых домов общей площадью жилых помещений </w:t>
      </w:r>
      <w:r>
        <w:rPr>
          <w:szCs w:val="20"/>
        </w:rPr>
        <w:t>49,1</w:t>
      </w:r>
      <w:r w:rsidRPr="00457CCA">
        <w:rPr>
          <w:szCs w:val="20"/>
        </w:rPr>
        <w:t xml:space="preserve"> </w:t>
      </w:r>
      <w:proofErr w:type="gramStart"/>
      <w:r w:rsidRPr="00457CCA">
        <w:rPr>
          <w:szCs w:val="20"/>
        </w:rPr>
        <w:t>млн</w:t>
      </w:r>
      <w:proofErr w:type="gramEnd"/>
      <w:r w:rsidRPr="00457CCA">
        <w:rPr>
          <w:szCs w:val="20"/>
        </w:rPr>
        <w:t xml:space="preserve"> кв. метров, что составило </w:t>
      </w:r>
      <w:r>
        <w:rPr>
          <w:szCs w:val="20"/>
        </w:rPr>
        <w:t>123,4% к 20</w:t>
      </w:r>
      <w:r w:rsidRPr="00BE0C34">
        <w:rPr>
          <w:szCs w:val="20"/>
        </w:rPr>
        <w:t>20</w:t>
      </w:r>
      <w:r w:rsidRPr="00457CCA">
        <w:rPr>
          <w:szCs w:val="20"/>
        </w:rPr>
        <w:t xml:space="preserve"> году. </w:t>
      </w:r>
      <w:r w:rsidRPr="00457CCA">
        <w:rPr>
          <w:bCs/>
        </w:rPr>
        <w:t xml:space="preserve">При этом доля индивидуального домостроения в общем вводе жилых домов увеличилась </w:t>
      </w:r>
      <w:r>
        <w:rPr>
          <w:bCs/>
        </w:rPr>
        <w:br/>
        <w:t>и в 202</w:t>
      </w:r>
      <w:r w:rsidRPr="00BE0C34">
        <w:rPr>
          <w:bCs/>
        </w:rPr>
        <w:t>1</w:t>
      </w:r>
      <w:r w:rsidRPr="00457CCA">
        <w:rPr>
          <w:bCs/>
        </w:rPr>
        <w:t xml:space="preserve">г. составила </w:t>
      </w:r>
      <w:r>
        <w:rPr>
          <w:bCs/>
        </w:rPr>
        <w:t>53,0</w:t>
      </w:r>
      <w:r w:rsidRPr="00457CCA">
        <w:rPr>
          <w:szCs w:val="20"/>
        </w:rPr>
        <w:t xml:space="preserve">% против </w:t>
      </w:r>
      <w:r>
        <w:rPr>
          <w:szCs w:val="20"/>
        </w:rPr>
        <w:t>48,4% в 20</w:t>
      </w:r>
      <w:r w:rsidRPr="00BE0C34">
        <w:rPr>
          <w:szCs w:val="20"/>
        </w:rPr>
        <w:t>20</w:t>
      </w:r>
      <w:r w:rsidRPr="00457CCA">
        <w:rPr>
          <w:szCs w:val="20"/>
        </w:rPr>
        <w:t xml:space="preserve"> году.</w:t>
      </w:r>
    </w:p>
    <w:p w14:paraId="3CB87892" w14:textId="77777777" w:rsidR="00E72FD1" w:rsidRDefault="00E72FD1" w:rsidP="00E72FD1">
      <w:pPr>
        <w:spacing w:before="120"/>
        <w:ind w:firstLine="709"/>
        <w:jc w:val="both"/>
      </w:pPr>
      <w:proofErr w:type="gramStart"/>
      <w:r w:rsidRPr="00457CCA">
        <w:t>Среди субъектов Российской Федерации</w:t>
      </w:r>
      <w:r w:rsidRPr="00457CCA">
        <w:rPr>
          <w:b/>
          <w:bCs/>
        </w:rPr>
        <w:t xml:space="preserve"> </w:t>
      </w:r>
      <w:r w:rsidRPr="00457CCA">
        <w:rPr>
          <w:bCs/>
        </w:rPr>
        <w:t>в 202</w:t>
      </w:r>
      <w:r w:rsidRPr="00BE0C34">
        <w:rPr>
          <w:bCs/>
        </w:rPr>
        <w:t>1</w:t>
      </w:r>
      <w:r w:rsidRPr="00457CCA">
        <w:rPr>
          <w:bCs/>
        </w:rPr>
        <w:t xml:space="preserve"> г.</w:t>
      </w:r>
      <w:r w:rsidRPr="00457CCA">
        <w:rPr>
          <w:b/>
          <w:bCs/>
        </w:rPr>
        <w:t xml:space="preserve"> наибольшие объемы</w:t>
      </w:r>
      <w:r w:rsidRPr="00457CCA">
        <w:rPr>
          <w:b/>
          <w:bCs/>
        </w:rPr>
        <w:br/>
        <w:t>жилищного строительства осуществлялись</w:t>
      </w:r>
      <w:r w:rsidRPr="00457CCA">
        <w:t xml:space="preserve"> в Московской области, </w:t>
      </w:r>
      <w:r>
        <w:t xml:space="preserve">где было введено 10,0% от сданной в эксплуатацию общей площади жилья по России в целом, </w:t>
      </w:r>
      <w:r>
        <w:br/>
        <w:t xml:space="preserve">Москве – 8,4%, Краснодарском крае – 6,8%, Санкт-Петербурге и Ленинградской </w:t>
      </w:r>
      <w:r>
        <w:br/>
        <w:t xml:space="preserve">области – по 3,7%, Республике Татарстан – 3,3%, Республике Башкортостан </w:t>
      </w:r>
      <w:r>
        <w:br/>
        <w:t xml:space="preserve">и Свердловской области </w:t>
      </w:r>
      <w:r w:rsidR="00A86CB4">
        <w:t xml:space="preserve">– </w:t>
      </w:r>
      <w:r>
        <w:t xml:space="preserve">по  3,1%, Ростовской области – 2,9%, Новосибирской </w:t>
      </w:r>
      <w:r w:rsidR="008F264C">
        <w:br/>
      </w:r>
      <w:r>
        <w:t>области – 2,2%, Воронежской области – 2,0</w:t>
      </w:r>
      <w:proofErr w:type="gramEnd"/>
      <w:r>
        <w:t xml:space="preserve">%, Самарской и Челябинской областях – </w:t>
      </w:r>
      <w:r w:rsidR="008F264C">
        <w:br/>
      </w:r>
      <w:r>
        <w:t>по 1,9%.</w:t>
      </w:r>
      <w:r w:rsidR="008F264C">
        <w:t xml:space="preserve"> </w:t>
      </w:r>
      <w:r>
        <w:t xml:space="preserve">В указанных субъектах Российской Федерации построено 49,0 </w:t>
      </w:r>
      <w:proofErr w:type="spellStart"/>
      <w:r>
        <w:t>млн.кв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 общей площади жилья, введенной в России.</w:t>
      </w:r>
    </w:p>
    <w:p w14:paraId="0BF65FFE" w14:textId="77777777" w:rsidR="00E72FD1" w:rsidRPr="00FC0670" w:rsidRDefault="00E72FD1" w:rsidP="00E72FD1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Ввод  в действие </w:t>
      </w:r>
      <w:r w:rsidRPr="00FC0670">
        <w:rPr>
          <w:snapToGrid w:val="0"/>
        </w:rPr>
        <w:t xml:space="preserve">объектов социально-культурной сферы и производственных мощностей </w:t>
      </w:r>
      <w:r>
        <w:rPr>
          <w:snapToGrid w:val="0"/>
        </w:rPr>
        <w:t>в 20</w:t>
      </w:r>
      <w:r w:rsidRPr="00BE0C34">
        <w:rPr>
          <w:snapToGrid w:val="0"/>
        </w:rPr>
        <w:t>20</w:t>
      </w:r>
      <w:r>
        <w:rPr>
          <w:snapToGrid w:val="0"/>
        </w:rPr>
        <w:t xml:space="preserve"> и 202</w:t>
      </w:r>
      <w:r w:rsidRPr="00BE0C34">
        <w:rPr>
          <w:snapToGrid w:val="0"/>
        </w:rPr>
        <w:t>1</w:t>
      </w:r>
      <w:r>
        <w:rPr>
          <w:snapToGrid w:val="0"/>
        </w:rPr>
        <w:t>г</w:t>
      </w:r>
      <w:r w:rsidRPr="00FC0670">
        <w:rPr>
          <w:snapToGrid w:val="0"/>
        </w:rPr>
        <w:t>г. характеризуется следующими данными, приведенными</w:t>
      </w:r>
      <w:r w:rsidR="00EF01AA" w:rsidRPr="00EF01AA">
        <w:rPr>
          <w:snapToGrid w:val="0"/>
        </w:rPr>
        <w:br/>
      </w:r>
      <w:r w:rsidRPr="00FC0670">
        <w:rPr>
          <w:snapToGrid w:val="0"/>
        </w:rPr>
        <w:t xml:space="preserve"> в таблицах 19, 20.</w:t>
      </w:r>
    </w:p>
    <w:p w14:paraId="05CD5CC8" w14:textId="77777777" w:rsidR="00E72FD1" w:rsidRPr="00E72FD1" w:rsidRDefault="00E72FD1" w:rsidP="00392829">
      <w:pPr>
        <w:spacing w:before="120"/>
        <w:ind w:firstLine="709"/>
        <w:jc w:val="both"/>
        <w:rPr>
          <w:spacing w:val="6"/>
        </w:rPr>
      </w:pPr>
    </w:p>
    <w:p w14:paraId="326D1F67" w14:textId="77777777" w:rsidR="00F712B3" w:rsidRPr="00FC0670" w:rsidRDefault="00F712B3" w:rsidP="00F712B3">
      <w:pPr>
        <w:spacing w:before="100" w:beforeAutospacing="1" w:after="100" w:afterAutospacing="1"/>
        <w:jc w:val="right"/>
        <w:rPr>
          <w:sz w:val="20"/>
        </w:rPr>
      </w:pPr>
      <w:r w:rsidRPr="00FC0670">
        <w:rPr>
          <w:sz w:val="20"/>
        </w:rPr>
        <w:t>Таблица 19</w:t>
      </w:r>
    </w:p>
    <w:p w14:paraId="1F5A757B" w14:textId="77777777" w:rsidR="00F712B3" w:rsidRPr="00FC0670" w:rsidRDefault="00F712B3" w:rsidP="00F712B3">
      <w:pPr>
        <w:spacing w:before="240"/>
        <w:jc w:val="center"/>
        <w:rPr>
          <w:b/>
          <w:caps/>
          <w:sz w:val="20"/>
          <w:szCs w:val="20"/>
        </w:rPr>
      </w:pPr>
      <w:r w:rsidRPr="00FC0670">
        <w:rPr>
          <w:b/>
          <w:caps/>
          <w:sz w:val="20"/>
          <w:szCs w:val="20"/>
        </w:rPr>
        <w:t xml:space="preserve">ввод в действие МОЩНОСТЕЙ И объектов </w:t>
      </w:r>
      <w:r w:rsidRPr="00FC0670">
        <w:rPr>
          <w:b/>
          <w:caps/>
          <w:sz w:val="20"/>
          <w:szCs w:val="20"/>
        </w:rPr>
        <w:br/>
        <w:t>социально-культурной сферы</w:t>
      </w:r>
    </w:p>
    <w:p w14:paraId="6C59B8F6" w14:textId="77777777" w:rsidR="00F712B3" w:rsidRPr="00FC0670" w:rsidRDefault="00F712B3" w:rsidP="00F712B3">
      <w:pPr>
        <w:jc w:val="right"/>
        <w:rPr>
          <w:caps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26"/>
        <w:gridCol w:w="1587"/>
        <w:gridCol w:w="1559"/>
      </w:tblGrid>
      <w:tr w:rsidR="00C04217" w:rsidRPr="00FC0670" w14:paraId="74A98BB6" w14:textId="77777777" w:rsidTr="008B38DE">
        <w:trPr>
          <w:tblHeader/>
        </w:trPr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19A7EF" w14:textId="77777777" w:rsidR="00C04217" w:rsidRPr="00FC0670" w:rsidRDefault="00C04217" w:rsidP="008B38DE">
            <w:pPr>
              <w:spacing w:line="16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</w:p>
          <w:p w14:paraId="784C4B52" w14:textId="77777777" w:rsidR="00C04217" w:rsidRPr="00FC0670" w:rsidRDefault="00C04217" w:rsidP="008B38DE">
            <w:pPr>
              <w:spacing w:line="16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</w:p>
          <w:p w14:paraId="21F27E47" w14:textId="77777777" w:rsidR="00C04217" w:rsidRPr="00FC0670" w:rsidRDefault="00C04217" w:rsidP="008B38DE">
            <w:pPr>
              <w:spacing w:line="16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33C70" w14:textId="77777777" w:rsidR="00C04217" w:rsidRPr="00BE0C34" w:rsidRDefault="00C04217" w:rsidP="00DA5747">
            <w:pPr>
              <w:spacing w:line="180" w:lineRule="exact"/>
              <w:ind w:right="454"/>
              <w:jc w:val="right"/>
              <w:rPr>
                <w:i/>
                <w:sz w:val="20"/>
                <w:szCs w:val="20"/>
                <w:lang w:val="en-US"/>
              </w:rPr>
            </w:pPr>
            <w:r w:rsidRPr="00FC0670">
              <w:rPr>
                <w:i/>
                <w:sz w:val="20"/>
                <w:szCs w:val="20"/>
              </w:rPr>
              <w:t>20</w:t>
            </w:r>
            <w:r w:rsidR="00BE0C34">
              <w:rPr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E927BF1" w14:textId="77777777" w:rsidR="00C04217" w:rsidRPr="00D9296D" w:rsidRDefault="00C04217" w:rsidP="00DA5747">
            <w:pPr>
              <w:spacing w:line="180" w:lineRule="exact"/>
              <w:ind w:right="454"/>
              <w:jc w:val="right"/>
              <w:rPr>
                <w:i/>
                <w:sz w:val="20"/>
                <w:szCs w:val="20"/>
                <w:lang w:val="en-US"/>
              </w:rPr>
            </w:pPr>
            <w:r w:rsidRPr="00FC0670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="00BE0C34">
              <w:rPr>
                <w:i/>
                <w:sz w:val="20"/>
                <w:szCs w:val="20"/>
                <w:lang w:val="en-US"/>
              </w:rPr>
              <w:t>1</w:t>
            </w:r>
          </w:p>
        </w:tc>
      </w:tr>
      <w:tr w:rsidR="00E72FD1" w:rsidRPr="00FC0670" w14:paraId="2428B6E9" w14:textId="77777777" w:rsidTr="008B38DE">
        <w:tc>
          <w:tcPr>
            <w:tcW w:w="5926" w:type="dxa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761CA0B" w14:textId="77777777" w:rsidR="00E72FD1" w:rsidRPr="00FC0670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 xml:space="preserve">Газовые сети, </w:t>
            </w:r>
            <w:proofErr w:type="gramStart"/>
            <w:r w:rsidRPr="00FC0670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6D90C476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7200,4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5CDD31C" w14:textId="77777777" w:rsidR="00E72FD1" w:rsidRPr="00A93B2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5250</w:t>
            </w:r>
            <w:r>
              <w:rPr>
                <w:sz w:val="20"/>
                <w:szCs w:val="20"/>
              </w:rPr>
              <w:t>,3</w:t>
            </w:r>
          </w:p>
        </w:tc>
      </w:tr>
      <w:tr w:rsidR="00E72FD1" w:rsidRPr="00FC0670" w14:paraId="08206857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48FDC509" w14:textId="77777777" w:rsidR="00E72FD1" w:rsidRPr="00FC0670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 xml:space="preserve">Тепловые сети, </w:t>
            </w:r>
            <w:proofErr w:type="gramStart"/>
            <w:r w:rsidRPr="00FC0670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4A7CD38B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148,8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31CC5D34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E72FD1" w:rsidRPr="00FC0670" w14:paraId="0E978ECD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5E4F79EA" w14:textId="77777777" w:rsidR="00E72FD1" w:rsidRPr="00FC0670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 xml:space="preserve">Водопровод, </w:t>
            </w:r>
            <w:proofErr w:type="gramStart"/>
            <w:r w:rsidRPr="00FC0670">
              <w:rPr>
                <w:sz w:val="20"/>
                <w:szCs w:val="20"/>
              </w:rPr>
              <w:t>км</w:t>
            </w:r>
            <w:proofErr w:type="gramEnd"/>
            <w:r w:rsidRPr="00FC06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2A04FB92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1563,8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C33E9A8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1618,5</w:t>
            </w:r>
          </w:p>
        </w:tc>
      </w:tr>
      <w:tr w:rsidR="00E72FD1" w:rsidRPr="00FC0670" w14:paraId="57E7ED96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674E0DDC" w14:textId="77777777" w:rsidR="00E72FD1" w:rsidRPr="00FC0670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 xml:space="preserve">Канализация, </w:t>
            </w:r>
            <w:proofErr w:type="gramStart"/>
            <w:r w:rsidRPr="00FC0670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3876A46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384,5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3A8D4048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E72FD1" w:rsidRPr="00FC0670" w14:paraId="692F99FB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7926EC0" w14:textId="77777777" w:rsidR="00E72FD1" w:rsidRPr="00FC0670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>Гостиницы,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47AFC518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11711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3D29019C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</w:t>
            </w:r>
          </w:p>
        </w:tc>
      </w:tr>
      <w:tr w:rsidR="00E72FD1" w:rsidRPr="00FC0670" w14:paraId="7AC078D2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623329FE" w14:textId="77777777" w:rsidR="00E72FD1" w:rsidRPr="00FC0670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>Санатории, коек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FDEE01F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0448DFDB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</w:tr>
      <w:tr w:rsidR="00E72FD1" w14:paraId="589A9F07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44E80D32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 xml:space="preserve">Дома отдыха, мест 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154F0937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421327D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</w:tr>
      <w:tr w:rsidR="00E72FD1" w14:paraId="1F737148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3ED3C388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 xml:space="preserve">Образовательные организации высшего образования, </w:t>
            </w:r>
            <w:r w:rsidRPr="00662707">
              <w:rPr>
                <w:sz w:val="20"/>
                <w:szCs w:val="20"/>
              </w:rPr>
              <w:br/>
              <w:t xml:space="preserve"> тыс</w:t>
            </w:r>
            <w:proofErr w:type="gramStart"/>
            <w:r w:rsidRPr="00662707">
              <w:rPr>
                <w:sz w:val="20"/>
                <w:szCs w:val="20"/>
              </w:rPr>
              <w:t>.м</w:t>
            </w:r>
            <w:proofErr w:type="gramEnd"/>
            <w:r w:rsidRPr="00662707">
              <w:rPr>
                <w:sz w:val="20"/>
                <w:szCs w:val="20"/>
                <w:vertAlign w:val="superscript"/>
              </w:rPr>
              <w:t>2</w:t>
            </w:r>
            <w:r w:rsidRPr="00662707">
              <w:rPr>
                <w:sz w:val="20"/>
                <w:szCs w:val="20"/>
              </w:rPr>
              <w:t xml:space="preserve"> общей площади учебно-лабораторных зданий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D01192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0E2E40AA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E72FD1" w14:paraId="09F10E9D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ACDA17D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Общеобразовательные организации, ученических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2DB8F315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138692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2B5228B9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149959</w:t>
            </w:r>
          </w:p>
        </w:tc>
      </w:tr>
      <w:tr w:rsidR="00E72FD1" w14:paraId="7B44701C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FCA427F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0D65FB7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E72FD1">
              <w:rPr>
                <w:color w:val="002060"/>
                <w:sz w:val="20"/>
                <w:szCs w:val="20"/>
              </w:rPr>
              <w:t>97251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C6C2141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79888</w:t>
            </w:r>
          </w:p>
        </w:tc>
      </w:tr>
      <w:tr w:rsidR="00E72FD1" w14:paraId="631A9154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B8DD68A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Больничные организации, коек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B6C230E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3951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5E89AF65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</w:t>
            </w:r>
          </w:p>
        </w:tc>
      </w:tr>
      <w:tr w:rsidR="00E72FD1" w14:paraId="4CD76596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D4622FA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lastRenderedPageBreak/>
              <w:t xml:space="preserve">Амбулаторно-поликлинические организации, </w:t>
            </w:r>
            <w:r w:rsidRPr="00662707">
              <w:rPr>
                <w:sz w:val="20"/>
                <w:szCs w:val="20"/>
              </w:rPr>
              <w:br/>
              <w:t xml:space="preserve"> посещений в смену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6B89408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26627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0213CE20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22418</w:t>
            </w:r>
          </w:p>
        </w:tc>
      </w:tr>
      <w:tr w:rsidR="00E72FD1" w14:paraId="1048508A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E60FBAA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 xml:space="preserve">Дома-интернаты для престарелых, </w:t>
            </w:r>
            <w:r w:rsidRPr="00662707">
              <w:rPr>
                <w:sz w:val="20"/>
                <w:szCs w:val="20"/>
              </w:rPr>
              <w:br/>
              <w:t xml:space="preserve"> инвалидов (взрослых и детей),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69A3A73C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1074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46539A0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</w:tr>
      <w:tr w:rsidR="00E72FD1" w14:paraId="370724B8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414683BE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Учреждения культуры клубного типа,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4938E00C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14647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25F805E7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12878</w:t>
            </w:r>
          </w:p>
        </w:tc>
      </w:tr>
      <w:tr w:rsidR="00E72FD1" w14:paraId="30981A98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28186A5B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Торгово-развлекательные центры, тыс</w:t>
            </w:r>
            <w:proofErr w:type="gramStart"/>
            <w:r w:rsidRPr="00662707">
              <w:rPr>
                <w:sz w:val="20"/>
                <w:szCs w:val="20"/>
              </w:rPr>
              <w:t>.м</w:t>
            </w:r>
            <w:proofErr w:type="gramEnd"/>
            <w:r w:rsidRPr="00662707">
              <w:rPr>
                <w:sz w:val="20"/>
                <w:szCs w:val="20"/>
                <w:vertAlign w:val="superscript"/>
              </w:rPr>
              <w:t>2</w:t>
            </w:r>
            <w:r w:rsidRPr="00662707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4BB4F1C9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1128,6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77AC85DB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817,7</w:t>
            </w:r>
          </w:p>
        </w:tc>
      </w:tr>
      <w:tr w:rsidR="00E72FD1" w14:paraId="38821215" w14:textId="77777777" w:rsidTr="008B38DE"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564112C2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Торгово-офисные центры, тыс</w:t>
            </w:r>
            <w:proofErr w:type="gramStart"/>
            <w:r w:rsidRPr="00662707">
              <w:rPr>
                <w:sz w:val="20"/>
                <w:szCs w:val="20"/>
              </w:rPr>
              <w:t>.м</w:t>
            </w:r>
            <w:proofErr w:type="gramEnd"/>
            <w:r w:rsidRPr="00662707">
              <w:rPr>
                <w:sz w:val="20"/>
                <w:szCs w:val="20"/>
                <w:vertAlign w:val="superscript"/>
              </w:rPr>
              <w:t>2</w:t>
            </w:r>
            <w:r w:rsidRPr="00662707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197978A4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582,7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415EF16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</w:tr>
      <w:tr w:rsidR="00E72FD1" w14:paraId="446F6AAF" w14:textId="77777777" w:rsidTr="008B38DE">
        <w:trPr>
          <w:trHeight w:val="318"/>
        </w:trPr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70FC8977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Культовые сооружения, единиц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23329245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622143E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E72FD1" w14:paraId="11E00D88" w14:textId="77777777" w:rsidTr="008B38DE">
        <w:trPr>
          <w:trHeight w:val="318"/>
        </w:trPr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015CA574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Библиотеки, тыс. томов книжного фонда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5A43F981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7CC7A3B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</w:tr>
      <w:tr w:rsidR="00E72FD1" w14:paraId="702BBA4D" w14:textId="77777777" w:rsidTr="008B38DE">
        <w:trPr>
          <w:trHeight w:val="318"/>
        </w:trPr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14:paraId="5B73C57D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Театры,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vAlign w:val="bottom"/>
          </w:tcPr>
          <w:p w14:paraId="036C374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465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990B990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</w:tr>
      <w:tr w:rsidR="00E72FD1" w14:paraId="51639172" w14:textId="77777777" w:rsidTr="008B38DE">
        <w:trPr>
          <w:trHeight w:val="318"/>
        </w:trPr>
        <w:tc>
          <w:tcPr>
            <w:tcW w:w="5926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14:paraId="589718E0" w14:textId="77777777" w:rsidR="00E72FD1" w:rsidRPr="00662707" w:rsidRDefault="00E72FD1" w:rsidP="008B38DE">
            <w:pPr>
              <w:spacing w:before="200" w:line="180" w:lineRule="exact"/>
              <w:rPr>
                <w:sz w:val="20"/>
                <w:szCs w:val="20"/>
              </w:rPr>
            </w:pPr>
            <w:r w:rsidRPr="00662707">
              <w:rPr>
                <w:sz w:val="20"/>
                <w:szCs w:val="20"/>
              </w:rPr>
              <w:t>Концертные и киноконцертные залы, мест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bottom"/>
          </w:tcPr>
          <w:p w14:paraId="37A241C9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457CCA">
              <w:rPr>
                <w:sz w:val="20"/>
                <w:szCs w:val="20"/>
              </w:rPr>
              <w:t>1489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6C291E3" w14:textId="77777777" w:rsidR="00E72FD1" w:rsidRPr="00457CCA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</w:t>
            </w:r>
          </w:p>
        </w:tc>
      </w:tr>
    </w:tbl>
    <w:p w14:paraId="73CFB666" w14:textId="77777777" w:rsidR="0092651C" w:rsidRDefault="0092651C" w:rsidP="00F712B3">
      <w:pPr>
        <w:spacing w:before="100" w:beforeAutospacing="1" w:after="100" w:afterAutospacing="1"/>
        <w:jc w:val="right"/>
        <w:rPr>
          <w:sz w:val="20"/>
        </w:rPr>
      </w:pPr>
    </w:p>
    <w:p w14:paraId="02956E28" w14:textId="77777777" w:rsidR="00F712B3" w:rsidRPr="008A14FC" w:rsidRDefault="00F712B3" w:rsidP="00F712B3">
      <w:pPr>
        <w:spacing w:before="100" w:beforeAutospacing="1" w:after="100" w:afterAutospacing="1"/>
        <w:jc w:val="right"/>
        <w:rPr>
          <w:sz w:val="20"/>
        </w:rPr>
      </w:pPr>
      <w:r w:rsidRPr="008A14FC">
        <w:rPr>
          <w:sz w:val="20"/>
        </w:rPr>
        <w:t xml:space="preserve">Таблица </w:t>
      </w:r>
      <w:r>
        <w:rPr>
          <w:sz w:val="20"/>
        </w:rPr>
        <w:t>20</w:t>
      </w:r>
    </w:p>
    <w:p w14:paraId="39AF94D3" w14:textId="77777777" w:rsidR="00F712B3" w:rsidRPr="00C47364" w:rsidRDefault="00F712B3" w:rsidP="00F712B3">
      <w:pPr>
        <w:pStyle w:val="a7"/>
        <w:spacing w:before="100" w:beforeAutospacing="1" w:after="100" w:afterAutospacing="1"/>
        <w:rPr>
          <w:caps/>
        </w:rPr>
      </w:pPr>
      <w:r w:rsidRPr="008A14FC">
        <w:rPr>
          <w:caps/>
        </w:rPr>
        <w:t>Ввод в действие отдельных производственных мощностей</w:t>
      </w:r>
      <w:r w:rsidRPr="00AF6EF3">
        <w:rPr>
          <w:caps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8"/>
        <w:gridCol w:w="1537"/>
        <w:gridCol w:w="1417"/>
      </w:tblGrid>
      <w:tr w:rsidR="00F712B3" w:rsidRPr="00AF6EF3" w14:paraId="342EE461" w14:textId="77777777" w:rsidTr="0092651C">
        <w:trPr>
          <w:trHeight w:val="403"/>
          <w:tblHeader/>
        </w:trPr>
        <w:tc>
          <w:tcPr>
            <w:tcW w:w="6118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ED4783" w14:textId="77777777" w:rsidR="00F712B3" w:rsidRPr="00715C57" w:rsidRDefault="00F712B3" w:rsidP="008B38DE">
            <w:pPr>
              <w:spacing w:before="100" w:beforeAutospacing="1" w:after="100" w:afterAutospacing="1"/>
              <w:jc w:val="center"/>
              <w:rPr>
                <w:i/>
                <w:sz w:val="20"/>
              </w:rPr>
            </w:pPr>
          </w:p>
        </w:tc>
        <w:tc>
          <w:tcPr>
            <w:tcW w:w="153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CDD236F" w14:textId="77777777" w:rsidR="00F712B3" w:rsidRPr="00C74B2E" w:rsidRDefault="00F712B3" w:rsidP="008B38D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C74B2E">
              <w:rPr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AA55806" w14:textId="77777777" w:rsidR="00F712B3" w:rsidRPr="00C04217" w:rsidRDefault="00F712B3" w:rsidP="008B38DE">
            <w:pPr>
              <w:spacing w:before="100" w:beforeAutospacing="1" w:after="100" w:afterAutospacing="1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20</w:t>
            </w:r>
            <w:r w:rsidR="00C04217">
              <w:rPr>
                <w:i/>
                <w:sz w:val="20"/>
                <w:lang w:val="en-US"/>
              </w:rPr>
              <w:t>2</w:t>
            </w:r>
            <w:r w:rsidR="00C74B2E">
              <w:rPr>
                <w:i/>
                <w:sz w:val="20"/>
                <w:lang w:val="en-US"/>
              </w:rPr>
              <w:t>1</w:t>
            </w:r>
          </w:p>
        </w:tc>
      </w:tr>
      <w:tr w:rsidR="00E72FD1" w:rsidRPr="00AF6EF3" w14:paraId="58E0E86D" w14:textId="77777777" w:rsidTr="008B38DE">
        <w:tc>
          <w:tcPr>
            <w:tcW w:w="6118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5FC1D02" w14:textId="77777777" w:rsidR="00E72FD1" w:rsidRPr="00AF6EF3" w:rsidRDefault="00E72FD1" w:rsidP="008B38DE">
            <w:pPr>
              <w:spacing w:before="120"/>
              <w:jc w:val="both"/>
              <w:rPr>
                <w:sz w:val="20"/>
              </w:rPr>
            </w:pPr>
            <w:r w:rsidRPr="00AF6EF3">
              <w:rPr>
                <w:sz w:val="20"/>
              </w:rPr>
              <w:t>Электростанции турбинные, тыс.</w:t>
            </w:r>
            <w:r>
              <w:rPr>
                <w:sz w:val="20"/>
              </w:rPr>
              <w:t xml:space="preserve"> </w:t>
            </w:r>
            <w:r w:rsidRPr="00AF6EF3">
              <w:rPr>
                <w:sz w:val="20"/>
              </w:rPr>
              <w:t xml:space="preserve">кВт 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33F178F2" w14:textId="77777777" w:rsidR="00E72FD1" w:rsidRPr="001344E0" w:rsidRDefault="008F264C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094E92">
              <w:rPr>
                <w:sz w:val="20"/>
                <w:szCs w:val="20"/>
              </w:rPr>
              <w:t>109</w:t>
            </w:r>
            <w:r w:rsidR="00E72FD1" w:rsidRPr="00094E92">
              <w:rPr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1B99DA0" w14:textId="6676B437" w:rsidR="00E72FD1" w:rsidRPr="007D0CCC" w:rsidRDefault="00E72FD1" w:rsidP="007D0CCC">
            <w:pPr>
              <w:spacing w:line="180" w:lineRule="exact"/>
              <w:ind w:right="454"/>
              <w:jc w:val="right"/>
              <w:rPr>
                <w:sz w:val="20"/>
                <w:szCs w:val="20"/>
                <w:lang w:val="en-US"/>
              </w:rPr>
            </w:pPr>
            <w:r w:rsidRPr="000E78B4">
              <w:rPr>
                <w:sz w:val="20"/>
                <w:szCs w:val="20"/>
                <w:lang w:val="en-US"/>
              </w:rPr>
              <w:t>14</w:t>
            </w:r>
            <w:r w:rsidR="007D0CCC" w:rsidRPr="000E78B4">
              <w:rPr>
                <w:sz w:val="20"/>
                <w:szCs w:val="20"/>
                <w:lang w:val="en-US"/>
              </w:rPr>
              <w:t>81</w:t>
            </w:r>
            <w:r w:rsidRPr="000E78B4">
              <w:rPr>
                <w:sz w:val="20"/>
                <w:szCs w:val="20"/>
              </w:rPr>
              <w:t>,</w:t>
            </w:r>
            <w:r w:rsidR="007D0CCC" w:rsidRPr="000E78B4">
              <w:rPr>
                <w:sz w:val="20"/>
                <w:szCs w:val="20"/>
                <w:lang w:val="en-US"/>
              </w:rPr>
              <w:t>2</w:t>
            </w:r>
          </w:p>
        </w:tc>
      </w:tr>
      <w:tr w:rsidR="00E72FD1" w:rsidRPr="00AF6EF3" w14:paraId="6150CCCE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7418D9E" w14:textId="77777777" w:rsidR="00E72FD1" w:rsidRPr="00AF6EF3" w:rsidRDefault="00E72FD1" w:rsidP="008B38DE">
            <w:pPr>
              <w:pStyle w:val="31"/>
              <w:keepNext w:val="0"/>
              <w:spacing w:before="120"/>
              <w:outlineLvl w:val="9"/>
              <w:rPr>
                <w:szCs w:val="24"/>
                <w:lang w:val="ru-RU"/>
              </w:rPr>
            </w:pPr>
            <w:r w:rsidRPr="00AF6EF3">
              <w:rPr>
                <w:szCs w:val="24"/>
                <w:lang w:val="ru-RU"/>
              </w:rPr>
              <w:t xml:space="preserve">Линии электропередачи напряжением </w:t>
            </w:r>
            <w:r w:rsidRPr="00AF6EF3">
              <w:rPr>
                <w:szCs w:val="24"/>
                <w:lang w:val="ru-RU"/>
              </w:rPr>
              <w:br/>
              <w:t xml:space="preserve"> 35 </w:t>
            </w:r>
            <w:proofErr w:type="spellStart"/>
            <w:r w:rsidRPr="00AF6EF3">
              <w:rPr>
                <w:szCs w:val="24"/>
                <w:lang w:val="ru-RU"/>
              </w:rPr>
              <w:t>кВ</w:t>
            </w:r>
            <w:proofErr w:type="spellEnd"/>
            <w:r w:rsidRPr="00AF6EF3">
              <w:rPr>
                <w:szCs w:val="24"/>
                <w:lang w:val="ru-RU"/>
              </w:rPr>
              <w:t xml:space="preserve"> и выше, тыс.</w:t>
            </w:r>
            <w:r>
              <w:rPr>
                <w:szCs w:val="24"/>
                <w:lang w:val="ru-RU"/>
              </w:rPr>
              <w:t xml:space="preserve"> </w:t>
            </w:r>
            <w:r w:rsidRPr="00AF6EF3">
              <w:rPr>
                <w:szCs w:val="24"/>
                <w:lang w:val="ru-RU"/>
              </w:rPr>
              <w:t xml:space="preserve">км 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E2AF14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B637372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E72FD1" w:rsidRPr="00AF6EF3" w14:paraId="58503A92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3CDE65B" w14:textId="77777777" w:rsidR="00E72FD1" w:rsidRPr="00AF6EF3" w:rsidRDefault="00E72FD1" w:rsidP="008B38DE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Мощности по добыче угля,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</w:t>
            </w:r>
            <w:r w:rsidRPr="00AF6EF3">
              <w:rPr>
                <w:sz w:val="20"/>
              </w:rPr>
              <w:t>тонн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D0B2400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F70E00D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E72FD1" w:rsidRPr="00AF6EF3" w14:paraId="33CC92BE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18E3E9F4" w14:textId="77777777" w:rsidR="00E72FD1" w:rsidRPr="00AF6EF3" w:rsidRDefault="00E72FD1" w:rsidP="008B38DE">
            <w:pPr>
              <w:spacing w:before="120"/>
              <w:rPr>
                <w:sz w:val="20"/>
              </w:rPr>
            </w:pPr>
            <w:r w:rsidRPr="00AF6EF3">
              <w:rPr>
                <w:sz w:val="20"/>
              </w:rPr>
              <w:t xml:space="preserve">Газопроводы магистральные и отводы от них, </w:t>
            </w:r>
            <w:r w:rsidRPr="00AF6EF3">
              <w:rPr>
                <w:sz w:val="20"/>
              </w:rPr>
              <w:br/>
              <w:t xml:space="preserve"> тыс.</w:t>
            </w:r>
            <w:r>
              <w:rPr>
                <w:sz w:val="20"/>
              </w:rPr>
              <w:t xml:space="preserve"> </w:t>
            </w:r>
            <w:r w:rsidRPr="00AF6EF3">
              <w:rPr>
                <w:sz w:val="20"/>
              </w:rPr>
              <w:t>км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92F33A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28A041C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E72FD1" w:rsidRPr="00AF6EF3" w14:paraId="7F38D9C2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A266481" w14:textId="77777777" w:rsidR="00E72FD1" w:rsidRDefault="00E72FD1" w:rsidP="00E82971">
            <w:pPr>
              <w:pStyle w:val="31"/>
              <w:keepNext w:val="0"/>
              <w:jc w:val="both"/>
              <w:outlineLvl w:val="9"/>
              <w:rPr>
                <w:szCs w:val="24"/>
                <w:lang w:val="ru-RU"/>
              </w:rPr>
            </w:pPr>
            <w:r w:rsidRPr="00AF6EF3">
              <w:rPr>
                <w:szCs w:val="24"/>
                <w:lang w:val="ru-RU"/>
              </w:rPr>
              <w:t>Нефтепроводы магистральные и</w:t>
            </w:r>
            <w:r>
              <w:rPr>
                <w:szCs w:val="24"/>
                <w:lang w:val="ru-RU"/>
              </w:rPr>
              <w:t xml:space="preserve"> нефтепродукто</w:t>
            </w:r>
            <w:r w:rsidRPr="00AF6EF3">
              <w:rPr>
                <w:szCs w:val="24"/>
                <w:lang w:val="ru-RU"/>
              </w:rPr>
              <w:t>проводы</w:t>
            </w:r>
          </w:p>
          <w:p w14:paraId="3DEA8EC4" w14:textId="77777777" w:rsidR="00E72FD1" w:rsidRPr="00AF6EF3" w:rsidRDefault="00E72FD1" w:rsidP="00E82971">
            <w:pPr>
              <w:pStyle w:val="31"/>
              <w:keepNext w:val="0"/>
              <w:jc w:val="both"/>
              <w:outlineLvl w:val="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AF6EF3">
              <w:rPr>
                <w:szCs w:val="24"/>
                <w:lang w:val="ru-RU"/>
              </w:rPr>
              <w:t xml:space="preserve">магистральные региональные, </w:t>
            </w:r>
            <w:proofErr w:type="spellStart"/>
            <w:r w:rsidRPr="00AF6EF3">
              <w:rPr>
                <w:szCs w:val="24"/>
                <w:lang w:val="ru-RU"/>
              </w:rPr>
              <w:t>тыс</w:t>
            </w:r>
            <w:proofErr w:type="gramStart"/>
            <w:r w:rsidRPr="00AF6EF3">
              <w:rPr>
                <w:szCs w:val="24"/>
                <w:lang w:val="ru-RU"/>
              </w:rPr>
              <w:t>.к</w:t>
            </w:r>
            <w:proofErr w:type="gramEnd"/>
            <w:r w:rsidRPr="00AF6EF3">
              <w:rPr>
                <w:szCs w:val="24"/>
                <w:lang w:val="ru-RU"/>
              </w:rPr>
              <w:t>м</w:t>
            </w:r>
            <w:proofErr w:type="spellEnd"/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A73D03D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808A898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72FD1" w:rsidRPr="00E8378C" w14:paraId="20F0ECE3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306E222" w14:textId="77777777" w:rsidR="00E72FD1" w:rsidRPr="00FC0670" w:rsidRDefault="00E72FD1" w:rsidP="008B38DE">
            <w:pPr>
              <w:pStyle w:val="31"/>
              <w:keepNext w:val="0"/>
              <w:spacing w:before="120"/>
              <w:outlineLvl w:val="9"/>
              <w:rPr>
                <w:lang w:val="ru-RU"/>
              </w:rPr>
            </w:pPr>
            <w:r w:rsidRPr="00FC0670">
              <w:rPr>
                <w:lang w:val="ru-RU"/>
              </w:rPr>
              <w:t xml:space="preserve">Автомобильные дороги с твердым покрытием </w:t>
            </w:r>
            <w:r w:rsidRPr="00FC0670">
              <w:rPr>
                <w:lang w:val="ru-RU"/>
              </w:rPr>
              <w:br/>
              <w:t xml:space="preserve"> общего пользования, тыс. км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A1E1986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FC62E73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E72FD1" w:rsidRPr="00AF6EF3" w14:paraId="7BD8F4B9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5BC84B9" w14:textId="77777777" w:rsidR="00E72FD1" w:rsidRPr="00FC0670" w:rsidRDefault="00E72FD1" w:rsidP="008B38DE">
            <w:pPr>
              <w:pStyle w:val="31"/>
              <w:keepNext w:val="0"/>
              <w:spacing w:before="120"/>
              <w:jc w:val="both"/>
              <w:outlineLvl w:val="9"/>
              <w:rPr>
                <w:szCs w:val="24"/>
                <w:lang w:val="ru-RU"/>
              </w:rPr>
            </w:pPr>
            <w:r w:rsidRPr="00FC0670">
              <w:rPr>
                <w:szCs w:val="24"/>
                <w:lang w:val="ru-RU"/>
              </w:rPr>
              <w:t xml:space="preserve">Мощности по производству:    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C3C9941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BD0299A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</w:p>
        </w:tc>
      </w:tr>
      <w:tr w:rsidR="00E72FD1" w:rsidRPr="00A474D3" w14:paraId="2DC729A6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D31601B" w14:textId="77777777" w:rsidR="00E72FD1" w:rsidRDefault="00E72FD1" w:rsidP="00E82971">
            <w:pPr>
              <w:jc w:val="both"/>
              <w:rPr>
                <w:sz w:val="20"/>
                <w:szCs w:val="20"/>
              </w:rPr>
            </w:pPr>
            <w:r w:rsidRPr="00FC0670">
              <w:rPr>
                <w:sz w:val="20"/>
                <w:szCs w:val="20"/>
              </w:rPr>
              <w:t xml:space="preserve">   минеральных удобрений</w:t>
            </w:r>
          </w:p>
          <w:p w14:paraId="7A40D23B" w14:textId="77777777" w:rsidR="00E72FD1" w:rsidRPr="00FC0670" w:rsidRDefault="00E72FD1" w:rsidP="00134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C0670">
              <w:rPr>
                <w:sz w:val="20"/>
                <w:szCs w:val="20"/>
              </w:rPr>
              <w:t>(в пересчете на 100% питательных</w:t>
            </w:r>
            <w:r>
              <w:rPr>
                <w:sz w:val="20"/>
                <w:szCs w:val="20"/>
              </w:rPr>
              <w:t xml:space="preserve"> </w:t>
            </w:r>
            <w:r w:rsidRPr="00FC0670">
              <w:rPr>
                <w:sz w:val="20"/>
                <w:szCs w:val="20"/>
              </w:rPr>
              <w:t>веществ), тыс. т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3CE2D40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7AAC7FE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1056,5</w:t>
            </w:r>
          </w:p>
        </w:tc>
      </w:tr>
      <w:tr w:rsidR="00E72FD1" w:rsidRPr="00D16341" w14:paraId="1A549EEB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4C959EFE" w14:textId="77777777" w:rsidR="00E72FD1" w:rsidRPr="00FC0670" w:rsidRDefault="00E72FD1" w:rsidP="008B38DE">
            <w:pPr>
              <w:spacing w:before="120"/>
              <w:jc w:val="both"/>
              <w:rPr>
                <w:sz w:val="20"/>
              </w:rPr>
            </w:pPr>
            <w:r w:rsidRPr="00FC0670">
              <w:rPr>
                <w:sz w:val="20"/>
              </w:rPr>
              <w:t xml:space="preserve">   конструкций и изделий сборных железобетонных, тыс. м</w:t>
            </w:r>
            <w:r w:rsidRPr="00FC0670">
              <w:rPr>
                <w:sz w:val="20"/>
                <w:vertAlign w:val="superscript"/>
              </w:rPr>
              <w:t>3</w:t>
            </w:r>
            <w:r w:rsidRPr="00FC0670">
              <w:rPr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3016060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6DAFE26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E72FD1" w:rsidRPr="00D16341" w14:paraId="37B34C98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B61702B" w14:textId="77777777" w:rsidR="00E72FD1" w:rsidRPr="00FC0670" w:rsidRDefault="00E72FD1" w:rsidP="008B38DE">
            <w:pPr>
              <w:spacing w:before="120"/>
              <w:jc w:val="both"/>
              <w:rPr>
                <w:sz w:val="20"/>
              </w:rPr>
            </w:pPr>
            <w:r w:rsidRPr="00FC0670">
              <w:rPr>
                <w:sz w:val="20"/>
              </w:rPr>
              <w:t xml:space="preserve">   готовы</w:t>
            </w:r>
            <w:r>
              <w:rPr>
                <w:sz w:val="20"/>
              </w:rPr>
              <w:t xml:space="preserve">х лекарственных препаратов,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 w:rsidRPr="00FC0670">
              <w:rPr>
                <w:sz w:val="20"/>
              </w:rPr>
              <w:t xml:space="preserve"> штук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418F073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BCD228C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</w:tr>
      <w:tr w:rsidR="00E72FD1" w:rsidRPr="00AF6EF3" w14:paraId="04958037" w14:textId="77777777" w:rsidTr="008B38D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48E473F" w14:textId="77777777" w:rsidR="00E72FD1" w:rsidRPr="00FC0670" w:rsidRDefault="00E72FD1" w:rsidP="008B38DE">
            <w:pPr>
              <w:spacing w:before="120"/>
              <w:jc w:val="both"/>
              <w:rPr>
                <w:sz w:val="20"/>
              </w:rPr>
            </w:pPr>
            <w:r w:rsidRPr="00FC0670">
              <w:rPr>
                <w:sz w:val="20"/>
              </w:rPr>
              <w:t xml:space="preserve">   пиломатериалов, тыс</w:t>
            </w:r>
            <w:proofErr w:type="gramStart"/>
            <w:r w:rsidRPr="00FC0670">
              <w:rPr>
                <w:sz w:val="20"/>
              </w:rPr>
              <w:t>.м</w:t>
            </w:r>
            <w:proofErr w:type="gramEnd"/>
            <w:r w:rsidRPr="00FC0670">
              <w:rPr>
                <w:sz w:val="2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502889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572,0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B2FD1EE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</w:t>
            </w:r>
          </w:p>
        </w:tc>
      </w:tr>
      <w:tr w:rsidR="00E72FD1" w:rsidRPr="00D16341" w14:paraId="2E1333FE" w14:textId="77777777" w:rsidTr="0067569E">
        <w:tc>
          <w:tcPr>
            <w:tcW w:w="6118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6646EE8" w14:textId="77777777" w:rsidR="00E72FD1" w:rsidRPr="00FC0670" w:rsidRDefault="00E72FD1" w:rsidP="008B38DE">
            <w:pPr>
              <w:spacing w:before="120"/>
              <w:jc w:val="both"/>
              <w:rPr>
                <w:sz w:val="20"/>
              </w:rPr>
            </w:pPr>
            <w:r w:rsidRPr="00FC0670">
              <w:rPr>
                <w:sz w:val="20"/>
              </w:rPr>
              <w:t xml:space="preserve">   цельномолочной продукции, тонн в смену</w:t>
            </w:r>
          </w:p>
        </w:tc>
        <w:tc>
          <w:tcPr>
            <w:tcW w:w="15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5FFAB94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243,1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C65F275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E72FD1" w:rsidRPr="00AF6EF3" w14:paraId="0E9B9FB2" w14:textId="77777777" w:rsidTr="0067569E">
        <w:tc>
          <w:tcPr>
            <w:tcW w:w="6118" w:type="dxa"/>
            <w:tcBorders>
              <w:top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14:paraId="31BE67AC" w14:textId="77777777" w:rsidR="00E72FD1" w:rsidRPr="00AF6EF3" w:rsidRDefault="00E72FD1" w:rsidP="008B38DE">
            <w:pPr>
              <w:spacing w:before="120"/>
              <w:jc w:val="both"/>
              <w:rPr>
                <w:sz w:val="20"/>
              </w:rPr>
            </w:pPr>
            <w:r w:rsidRPr="00AF6EF3">
              <w:rPr>
                <w:sz w:val="20"/>
              </w:rPr>
              <w:t xml:space="preserve">   мяса, тонн в смену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709C0780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 w:rsidRPr="001344E0">
              <w:rPr>
                <w:sz w:val="20"/>
                <w:szCs w:val="20"/>
              </w:rPr>
              <w:t>199,1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2CD8A76C" w14:textId="77777777" w:rsidR="00E72FD1" w:rsidRPr="001344E0" w:rsidRDefault="00E72FD1" w:rsidP="00D819A0">
            <w:pPr>
              <w:spacing w:line="180" w:lineRule="exact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</w:tr>
    </w:tbl>
    <w:p w14:paraId="034A31C1" w14:textId="77777777" w:rsidR="00E72FD1" w:rsidRPr="00457CCA" w:rsidRDefault="00E72FD1" w:rsidP="00E72FD1">
      <w:pPr>
        <w:spacing w:before="120"/>
        <w:ind w:firstLine="709"/>
        <w:jc w:val="both"/>
      </w:pPr>
      <w:r w:rsidRPr="00457CCA">
        <w:t xml:space="preserve">В соответствии с федеральной адресной инвестиционной программой, </w:t>
      </w:r>
      <w:r>
        <w:br/>
      </w:r>
      <w:r w:rsidRPr="00457CCA">
        <w:t xml:space="preserve">утвержденной Минэкономразвития России </w:t>
      </w:r>
      <w:r w:rsidRPr="00605BB4">
        <w:t>на 2021г</w:t>
      </w:r>
      <w:r w:rsidRPr="00457CCA">
        <w:t xml:space="preserve">. (с уточнениями </w:t>
      </w:r>
      <w:r>
        <w:br/>
      </w:r>
      <w:r w:rsidRPr="00457CCA">
        <w:t xml:space="preserve">на </w:t>
      </w:r>
      <w:r w:rsidRPr="00605BB4">
        <w:t>1 января 2022г</w:t>
      </w:r>
      <w:r w:rsidRPr="00457CCA">
        <w:t xml:space="preserve">.), выделены ассигнования в размере </w:t>
      </w:r>
      <w:r>
        <w:t>716,6</w:t>
      </w:r>
      <w:r w:rsidRPr="00457CCA">
        <w:t xml:space="preserve"> </w:t>
      </w:r>
      <w:proofErr w:type="gramStart"/>
      <w:r w:rsidRPr="00457CCA">
        <w:t>млрд</w:t>
      </w:r>
      <w:proofErr w:type="gramEnd"/>
      <w:r>
        <w:t xml:space="preserve"> </w:t>
      </w:r>
      <w:r w:rsidRPr="00457CCA">
        <w:t xml:space="preserve">рублей, из них </w:t>
      </w:r>
      <w:r>
        <w:br/>
      </w:r>
      <w:r w:rsidRPr="00457CCA">
        <w:t>из фед</w:t>
      </w:r>
      <w:r>
        <w:t xml:space="preserve">ерального бюджета – 663,6  млрд </w:t>
      </w:r>
      <w:r w:rsidRPr="00457CCA">
        <w:t xml:space="preserve">рублей на строительство </w:t>
      </w:r>
      <w:r>
        <w:t>1232</w:t>
      </w:r>
      <w:r w:rsidRPr="00457CCA">
        <w:t xml:space="preserve"> объектов </w:t>
      </w:r>
      <w:r>
        <w:br/>
      </w:r>
      <w:r w:rsidRPr="00457CCA">
        <w:t xml:space="preserve">капитального строительства, приобретение объектов недвижимости и реализацию </w:t>
      </w:r>
      <w:r>
        <w:br/>
      </w:r>
      <w:r w:rsidRPr="00457CCA">
        <w:t xml:space="preserve">мероприятий (укрупненных инвестиционных проектов) (далее - объекты). Из общего количества объектов по </w:t>
      </w:r>
      <w:r>
        <w:t>290</w:t>
      </w:r>
      <w:r w:rsidRPr="00457CCA">
        <w:t xml:space="preserve"> объектам было намечено провести только проектные </w:t>
      </w:r>
      <w:r>
        <w:br/>
      </w:r>
      <w:r w:rsidRPr="00457CCA">
        <w:lastRenderedPageBreak/>
        <w:t>и изыска</w:t>
      </w:r>
      <w:r>
        <w:t xml:space="preserve">тельские работы. </w:t>
      </w:r>
      <w:proofErr w:type="gramStart"/>
      <w:r>
        <w:t>Из 291 объекта, намеченного к вводу в 202</w:t>
      </w:r>
      <w:r w:rsidRPr="00C74B2E">
        <w:t>1</w:t>
      </w:r>
      <w:r w:rsidRPr="00457CCA">
        <w:t>г., введен</w:t>
      </w:r>
      <w:r>
        <w:t>ы</w:t>
      </w:r>
      <w:r>
        <w:br/>
      </w:r>
      <w:r w:rsidRPr="00457CCA">
        <w:t xml:space="preserve"> в эксплуатацию </w:t>
      </w:r>
      <w:r>
        <w:t>156</w:t>
      </w:r>
      <w:r w:rsidRPr="00457CCA">
        <w:t xml:space="preserve"> объект</w:t>
      </w:r>
      <w:r w:rsidR="008C0ED3">
        <w:t>ов</w:t>
      </w:r>
      <w:r w:rsidRPr="00457CCA">
        <w:t xml:space="preserve">, из них </w:t>
      </w:r>
      <w:r>
        <w:t>123</w:t>
      </w:r>
      <w:r w:rsidRPr="00457CCA">
        <w:t xml:space="preserve"> - на полную мощность, </w:t>
      </w:r>
      <w:r>
        <w:t>33</w:t>
      </w:r>
      <w:r w:rsidRPr="00457CCA">
        <w:t xml:space="preserve"> объект</w:t>
      </w:r>
      <w:r w:rsidR="008C0ED3">
        <w:t>а</w:t>
      </w:r>
      <w:r w:rsidRPr="00457CCA">
        <w:t xml:space="preserve"> - </w:t>
      </w:r>
      <w:r>
        <w:br/>
      </w:r>
      <w:r w:rsidRPr="00457CCA">
        <w:t>частично.</w:t>
      </w:r>
      <w:proofErr w:type="gramEnd"/>
    </w:p>
    <w:p w14:paraId="50637488" w14:textId="77777777" w:rsidR="00E72FD1" w:rsidRPr="00457CCA" w:rsidRDefault="00E72FD1" w:rsidP="00E72FD1">
      <w:pPr>
        <w:spacing w:before="120"/>
        <w:ind w:firstLine="709"/>
        <w:jc w:val="both"/>
      </w:pPr>
      <w:r>
        <w:t>На 1 января 202</w:t>
      </w:r>
      <w:r w:rsidRPr="00C74B2E">
        <w:t>2</w:t>
      </w:r>
      <w:r w:rsidRPr="00457CCA">
        <w:t xml:space="preserve">г. на </w:t>
      </w:r>
      <w:r>
        <w:t>306</w:t>
      </w:r>
      <w:r w:rsidRPr="00457CCA">
        <w:t xml:space="preserve"> объектах (без объектов, по которым проводятся </w:t>
      </w:r>
      <w:r>
        <w:br/>
      </w:r>
      <w:r w:rsidRPr="00457CCA">
        <w:t xml:space="preserve">проектные и  изыскательские работы для строительства будущих лет) техническая </w:t>
      </w:r>
      <w:r>
        <w:br/>
      </w:r>
      <w:r w:rsidRPr="00457CCA">
        <w:t>готовность составляла от 51,0% до 99,9%.</w:t>
      </w:r>
    </w:p>
    <w:p w14:paraId="127A60D3" w14:textId="77777777" w:rsidR="00E72FD1" w:rsidRPr="00457CCA" w:rsidRDefault="00E72FD1" w:rsidP="00E72FD1">
      <w:pPr>
        <w:spacing w:before="120"/>
        <w:ind w:firstLine="709"/>
        <w:jc w:val="both"/>
      </w:pPr>
      <w:r>
        <w:t>В счет годового лимита в 202</w:t>
      </w:r>
      <w:r w:rsidRPr="00C74B2E">
        <w:t>1</w:t>
      </w:r>
      <w:r w:rsidRPr="00457CCA">
        <w:t xml:space="preserve">г. профинансировано из </w:t>
      </w:r>
      <w:r>
        <w:t xml:space="preserve">федерального бюджета 578,3 </w:t>
      </w:r>
      <w:proofErr w:type="gramStart"/>
      <w:r>
        <w:t>млрд</w:t>
      </w:r>
      <w:proofErr w:type="gramEnd"/>
      <w:r w:rsidRPr="00457CCA">
        <w:t xml:space="preserve"> рублей (</w:t>
      </w:r>
      <w:r>
        <w:t>87,1</w:t>
      </w:r>
      <w:r w:rsidRPr="00457CCA">
        <w:t xml:space="preserve">%), из них на объекты обрабатывающих производств –          </w:t>
      </w:r>
      <w:r>
        <w:t xml:space="preserve">12,4 млрд </w:t>
      </w:r>
      <w:r w:rsidRPr="00457CCA">
        <w:t>рублей (</w:t>
      </w:r>
      <w:r>
        <w:t>91,8</w:t>
      </w:r>
      <w:r w:rsidRPr="00457CCA">
        <w:t xml:space="preserve">%), строительства – </w:t>
      </w:r>
      <w:r>
        <w:t>191,3</w:t>
      </w:r>
      <w:r w:rsidRPr="00457CCA">
        <w:t xml:space="preserve"> </w:t>
      </w:r>
      <w:r>
        <w:t xml:space="preserve">млрд </w:t>
      </w:r>
      <w:r w:rsidRPr="00457CCA">
        <w:t>рублей (</w:t>
      </w:r>
      <w:r>
        <w:t>95,5</w:t>
      </w:r>
      <w:r w:rsidRPr="00457CCA">
        <w:t xml:space="preserve">%), </w:t>
      </w:r>
      <w:r>
        <w:br/>
      </w:r>
      <w:r w:rsidRPr="00457CCA">
        <w:t xml:space="preserve">государственного управления и обеспечения военной безопасности, социального </w:t>
      </w:r>
      <w:r>
        <w:br/>
      </w:r>
      <w:r w:rsidRPr="00457CCA">
        <w:t xml:space="preserve">обеспечения – </w:t>
      </w:r>
      <w:r>
        <w:t xml:space="preserve">32,6 млрд </w:t>
      </w:r>
      <w:r w:rsidRPr="00457CCA">
        <w:t>рублей (</w:t>
      </w:r>
      <w:r>
        <w:t>69,8</w:t>
      </w:r>
      <w:r w:rsidRPr="00457CCA">
        <w:t xml:space="preserve">%), транспортировки и хранения – </w:t>
      </w:r>
      <w:r w:rsidR="00EF01AA" w:rsidRPr="00EF01AA">
        <w:br/>
      </w:r>
      <w:r>
        <w:t xml:space="preserve">146,3 млрд </w:t>
      </w:r>
      <w:r w:rsidRPr="00457CCA">
        <w:t>рублей (</w:t>
      </w:r>
      <w:r>
        <w:t>95,1</w:t>
      </w:r>
      <w:r w:rsidRPr="00457CCA">
        <w:t xml:space="preserve">%), здравоохранения и социальных услуг – </w:t>
      </w:r>
      <w:r>
        <w:t xml:space="preserve">48,4 млрд </w:t>
      </w:r>
      <w:r w:rsidRPr="00457CCA">
        <w:t>рублей (</w:t>
      </w:r>
      <w:r>
        <w:t>73,4</w:t>
      </w:r>
      <w:r w:rsidRPr="00457CCA">
        <w:t>%), водоснабжения, водоотведения, организации сбора и утилизации отходов, де</w:t>
      </w:r>
      <w:r w:rsidRPr="00457CCA">
        <w:t>я</w:t>
      </w:r>
      <w:r w:rsidRPr="00457CCA">
        <w:t xml:space="preserve">тельности по ликвидации загрязнений – </w:t>
      </w:r>
      <w:r>
        <w:t>35,5</w:t>
      </w:r>
      <w:r w:rsidRPr="00457CCA">
        <w:t> </w:t>
      </w:r>
      <w:proofErr w:type="gramStart"/>
      <w:r w:rsidRPr="00457CCA">
        <w:t>м</w:t>
      </w:r>
      <w:r>
        <w:t>лрд</w:t>
      </w:r>
      <w:proofErr w:type="gramEnd"/>
      <w:r>
        <w:t xml:space="preserve"> </w:t>
      </w:r>
      <w:r w:rsidRPr="00457CCA">
        <w:t>рублей (</w:t>
      </w:r>
      <w:r>
        <w:t>79,8</w:t>
      </w:r>
      <w:r w:rsidRPr="00457CCA">
        <w:t xml:space="preserve">%), образования – </w:t>
      </w:r>
      <w:r w:rsidR="00EF01AA" w:rsidRPr="00EF01AA">
        <w:br/>
      </w:r>
      <w:r>
        <w:t>28,0</w:t>
      </w:r>
      <w:r w:rsidRPr="00457CCA">
        <w:t xml:space="preserve"> </w:t>
      </w:r>
      <w:r>
        <w:t xml:space="preserve">млрд </w:t>
      </w:r>
      <w:r w:rsidRPr="00457CCA">
        <w:t>рублей (</w:t>
      </w:r>
      <w:r>
        <w:t>90,0</w:t>
      </w:r>
      <w:r w:rsidRPr="00457CCA">
        <w:t xml:space="preserve">%). Наименее профинансированы объекты сельского хозяйства – </w:t>
      </w:r>
      <w:r>
        <w:t xml:space="preserve">7,3 </w:t>
      </w:r>
      <w:proofErr w:type="gramStart"/>
      <w:r>
        <w:t>млрд</w:t>
      </w:r>
      <w:proofErr w:type="gramEnd"/>
      <w:r>
        <w:t xml:space="preserve"> </w:t>
      </w:r>
      <w:r w:rsidRPr="00457CCA">
        <w:t>рублей (</w:t>
      </w:r>
      <w:r>
        <w:t>69,7</w:t>
      </w:r>
      <w:r w:rsidRPr="00457CCA">
        <w:t xml:space="preserve">%)  и объекты по обеспечению электрической энергией, газом </w:t>
      </w:r>
      <w:r w:rsidR="00EF01AA" w:rsidRPr="00EF01AA">
        <w:br/>
      </w:r>
      <w:r w:rsidRPr="00457CCA">
        <w:t>и</w:t>
      </w:r>
      <w:r w:rsidR="00EF01AA" w:rsidRPr="00EF01AA">
        <w:t xml:space="preserve"> </w:t>
      </w:r>
      <w:r w:rsidRPr="00457CCA">
        <w:t>паром;</w:t>
      </w:r>
      <w:r w:rsidR="00EF01AA" w:rsidRPr="00EF01AA">
        <w:t xml:space="preserve"> </w:t>
      </w:r>
      <w:r w:rsidRPr="00457CCA">
        <w:t xml:space="preserve">кондиционированию воздуха – </w:t>
      </w:r>
      <w:r>
        <w:t>3,9</w:t>
      </w:r>
      <w:r w:rsidRPr="00457CCA">
        <w:t xml:space="preserve"> </w:t>
      </w:r>
      <w:r>
        <w:t xml:space="preserve">млрд </w:t>
      </w:r>
      <w:r w:rsidRPr="00457CCA">
        <w:t>рублей (</w:t>
      </w:r>
      <w:r>
        <w:t>32,6</w:t>
      </w:r>
      <w:r w:rsidRPr="00457CCA">
        <w:t xml:space="preserve"> %). Из бюджетов </w:t>
      </w:r>
      <w:r w:rsidR="00EF01AA" w:rsidRPr="00EF01AA">
        <w:br/>
      </w:r>
      <w:r w:rsidRPr="00457CCA">
        <w:t>субъектов</w:t>
      </w:r>
      <w:r w:rsidR="00EF01AA" w:rsidRPr="00EF01AA">
        <w:t xml:space="preserve"> </w:t>
      </w:r>
      <w:r w:rsidRPr="00457CCA">
        <w:t xml:space="preserve">Российской Федерации и прочих источников профинансировано </w:t>
      </w:r>
      <w:r w:rsidR="00EF01AA" w:rsidRPr="00EF01AA">
        <w:br/>
      </w:r>
      <w:r>
        <w:t xml:space="preserve">42,7 </w:t>
      </w:r>
      <w:proofErr w:type="gramStart"/>
      <w:r>
        <w:t>млрд</w:t>
      </w:r>
      <w:proofErr w:type="gramEnd"/>
      <w:r>
        <w:t xml:space="preserve"> </w:t>
      </w:r>
      <w:r w:rsidRPr="00457CCA">
        <w:t>рублей.</w:t>
      </w:r>
    </w:p>
    <w:p w14:paraId="7BE139D8" w14:textId="77777777" w:rsidR="00E72FD1" w:rsidRPr="00FC0670" w:rsidRDefault="00E72FD1" w:rsidP="00E72FD1">
      <w:pPr>
        <w:spacing w:before="120"/>
        <w:ind w:firstLine="709"/>
        <w:jc w:val="both"/>
      </w:pPr>
      <w:r w:rsidRPr="00457CCA">
        <w:t>На 1 января 202</w:t>
      </w:r>
      <w:r>
        <w:t>2</w:t>
      </w:r>
      <w:r w:rsidRPr="00457CCA">
        <w:t xml:space="preserve">г. полностью профинансировано </w:t>
      </w:r>
      <w:r>
        <w:t>795</w:t>
      </w:r>
      <w:r w:rsidRPr="00457CCA">
        <w:t xml:space="preserve"> объект</w:t>
      </w:r>
      <w:r>
        <w:t>ов</w:t>
      </w:r>
      <w:r w:rsidRPr="00457CCA">
        <w:t>.</w:t>
      </w:r>
    </w:p>
    <w:p w14:paraId="0A750058" w14:textId="77777777" w:rsidR="00E72FD1" w:rsidRDefault="00E72FD1" w:rsidP="00C04217">
      <w:pPr>
        <w:spacing w:before="120"/>
        <w:ind w:firstLine="709"/>
        <w:jc w:val="both"/>
      </w:pPr>
    </w:p>
    <w:p w14:paraId="459AE099" w14:textId="77777777" w:rsidR="0037580E" w:rsidRPr="00DC58BC" w:rsidRDefault="00DC58BC" w:rsidP="00DC58BC">
      <w:pPr>
        <w:spacing w:line="320" w:lineRule="exact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ПРОИЗВОДСТВО СТРОИТЕЛЬНЫХ МАТЕРИАЛОВ</w:t>
      </w:r>
    </w:p>
    <w:p w14:paraId="61A72300" w14:textId="77777777" w:rsidR="0092651C" w:rsidRDefault="0092651C" w:rsidP="0037580E">
      <w:pPr>
        <w:spacing w:line="320" w:lineRule="exact"/>
        <w:ind w:firstLine="709"/>
        <w:jc w:val="both"/>
      </w:pPr>
    </w:p>
    <w:p w14:paraId="63F69389" w14:textId="77777777" w:rsidR="00DD587D" w:rsidRPr="002154A9" w:rsidRDefault="00DD587D" w:rsidP="00DD587D">
      <w:pPr>
        <w:spacing w:line="320" w:lineRule="exact"/>
        <w:ind w:firstLine="709"/>
        <w:jc w:val="both"/>
      </w:pPr>
      <w:r>
        <w:t>В 20</w:t>
      </w:r>
      <w:r w:rsidRPr="002154A9">
        <w:t>21</w:t>
      </w:r>
      <w:r w:rsidRPr="00E02CDB">
        <w:t xml:space="preserve"> году </w:t>
      </w:r>
      <w:r w:rsidRPr="00DD587D">
        <w:t>наблюдался рост</w:t>
      </w:r>
      <w:r w:rsidRPr="00E02CDB">
        <w:t xml:space="preserve"> производства по большинству основных видов строительных материалов.</w:t>
      </w:r>
    </w:p>
    <w:p w14:paraId="0586D520" w14:textId="77777777" w:rsidR="003F4D29" w:rsidRPr="00BD570E" w:rsidRDefault="0037580E" w:rsidP="0037580E">
      <w:pPr>
        <w:tabs>
          <w:tab w:val="left" w:pos="1540"/>
        </w:tabs>
        <w:spacing w:before="100" w:beforeAutospacing="1" w:after="100" w:afterAutospacing="1"/>
        <w:jc w:val="right"/>
        <w:rPr>
          <w:sz w:val="20"/>
        </w:rPr>
      </w:pPr>
      <w:r w:rsidRPr="002332E4">
        <w:rPr>
          <w:sz w:val="20"/>
        </w:rPr>
        <w:t>Таблица</w:t>
      </w:r>
      <w:r>
        <w:rPr>
          <w:sz w:val="20"/>
        </w:rPr>
        <w:t xml:space="preserve"> 2</w:t>
      </w:r>
      <w:r w:rsidR="00DC58BC">
        <w:rPr>
          <w:sz w:val="20"/>
        </w:rPr>
        <w:t>1</w:t>
      </w:r>
    </w:p>
    <w:p w14:paraId="20AAE4C0" w14:textId="77777777" w:rsidR="0037580E" w:rsidRDefault="0037580E" w:rsidP="0037580E">
      <w:pPr>
        <w:keepNext/>
        <w:jc w:val="center"/>
        <w:outlineLvl w:val="0"/>
        <w:rPr>
          <w:b/>
          <w:bCs/>
          <w:caps/>
          <w:sz w:val="20"/>
        </w:rPr>
      </w:pPr>
      <w:r w:rsidRPr="00422C84">
        <w:rPr>
          <w:b/>
          <w:bCs/>
          <w:caps/>
          <w:sz w:val="20"/>
        </w:rPr>
        <w:t>Производство важнейших видов строительных материалов</w:t>
      </w:r>
    </w:p>
    <w:p w14:paraId="57164F19" w14:textId="77777777" w:rsidR="0092651C" w:rsidRPr="00F34620" w:rsidRDefault="0092651C" w:rsidP="0037580E">
      <w:pPr>
        <w:keepNext/>
        <w:jc w:val="center"/>
        <w:outlineLvl w:val="0"/>
        <w:rPr>
          <w:b/>
          <w:bCs/>
          <w:caps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4"/>
        <w:gridCol w:w="1307"/>
        <w:gridCol w:w="1467"/>
        <w:gridCol w:w="1148"/>
      </w:tblGrid>
      <w:tr w:rsidR="00DD587D" w14:paraId="2720945D" w14:textId="77777777" w:rsidTr="0092651C">
        <w:trPr>
          <w:cantSplit/>
          <w:trHeight w:val="498"/>
          <w:tblHeader/>
        </w:trPr>
        <w:tc>
          <w:tcPr>
            <w:tcW w:w="516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55883" w14:textId="77777777" w:rsidR="00DD587D" w:rsidRDefault="00DD587D" w:rsidP="00820351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58AE" w14:textId="77777777" w:rsidR="00DD587D" w:rsidRPr="00781895" w:rsidRDefault="00DD587D" w:rsidP="00DA5747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20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3E2CE" w14:textId="77777777" w:rsidR="00DD587D" w:rsidRPr="00DD587D" w:rsidRDefault="00DD587D" w:rsidP="00044EA1">
            <w:pPr>
              <w:spacing w:before="100" w:after="100"/>
              <w:jc w:val="center"/>
              <w:rPr>
                <w:vertAlign w:val="superscript"/>
              </w:rPr>
            </w:pPr>
            <w:r w:rsidRPr="00DD587D">
              <w:rPr>
                <w:i/>
                <w:sz w:val="20"/>
              </w:rPr>
              <w:t>20</w:t>
            </w:r>
            <w:r w:rsidRPr="00DD587D">
              <w:rPr>
                <w:i/>
                <w:sz w:val="20"/>
                <w:lang w:val="en-US"/>
              </w:rPr>
              <w:t>2</w:t>
            </w:r>
            <w:r w:rsidRPr="00DD587D">
              <w:rPr>
                <w:i/>
                <w:sz w:val="20"/>
              </w:rPr>
              <w:t>1</w:t>
            </w:r>
            <w:r w:rsidRPr="00DD587D">
              <w:rPr>
                <w:i/>
                <w:sz w:val="20"/>
                <w:vertAlign w:val="superscript"/>
              </w:rPr>
              <w:t>1)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B947" w14:textId="77777777" w:rsidR="00DD587D" w:rsidRPr="00DD587D" w:rsidRDefault="00DD587D" w:rsidP="00044EA1">
            <w:pPr>
              <w:spacing w:before="100" w:after="100"/>
              <w:ind w:left="51"/>
              <w:jc w:val="center"/>
            </w:pPr>
            <w:r w:rsidRPr="00DD587D">
              <w:rPr>
                <w:i/>
                <w:sz w:val="20"/>
              </w:rPr>
              <w:t xml:space="preserve">В % к </w:t>
            </w:r>
            <w:r w:rsidRPr="00DD587D">
              <w:rPr>
                <w:i/>
                <w:sz w:val="20"/>
              </w:rPr>
              <w:br/>
              <w:t>20</w:t>
            </w:r>
            <w:r w:rsidRPr="00DD587D">
              <w:rPr>
                <w:i/>
                <w:sz w:val="20"/>
                <w:lang w:val="en-US"/>
              </w:rPr>
              <w:t>20</w:t>
            </w:r>
            <w:r w:rsidRPr="00DD587D">
              <w:rPr>
                <w:i/>
                <w:sz w:val="20"/>
                <w:vertAlign w:val="superscript"/>
              </w:rPr>
              <w:t xml:space="preserve"> 1)</w:t>
            </w:r>
          </w:p>
        </w:tc>
      </w:tr>
      <w:tr w:rsidR="00DD587D" w:rsidRPr="00596D93" w14:paraId="648AB6C7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E876C6" w14:textId="77777777" w:rsidR="00DD587D" w:rsidRPr="000509B3" w:rsidRDefault="00DD587D" w:rsidP="00820351">
            <w:pPr>
              <w:spacing w:before="120"/>
              <w:ind w:right="-57"/>
            </w:pPr>
            <w:r w:rsidRPr="000509B3">
              <w:rPr>
                <w:sz w:val="20"/>
              </w:rPr>
              <w:t xml:space="preserve">Пиломатериалы хвойных пород,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м</w:t>
            </w:r>
            <w:r w:rsidRPr="000509B3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214C3E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27,2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76B6D9" w14:textId="77777777" w:rsidR="00DD587D" w:rsidRPr="00596D93" w:rsidRDefault="00DD587D" w:rsidP="00044EA1">
            <w:pPr>
              <w:jc w:val="right"/>
            </w:pPr>
            <w:r w:rsidRPr="00596D93">
              <w:t>28,3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171E2" w14:textId="77777777" w:rsidR="00DD587D" w:rsidRPr="00596D93" w:rsidRDefault="00DD587D" w:rsidP="00044EA1">
            <w:pPr>
              <w:jc w:val="right"/>
            </w:pPr>
            <w:r w:rsidRPr="00596D93">
              <w:t>104,0</w:t>
            </w:r>
          </w:p>
        </w:tc>
      </w:tr>
      <w:tr w:rsidR="00DD587D" w:rsidRPr="00596D93" w14:paraId="73C6BEAB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92DBAA" w14:textId="77777777" w:rsidR="00DD587D" w:rsidRPr="000509B3" w:rsidRDefault="00DD587D" w:rsidP="00820351">
            <w:pPr>
              <w:spacing w:before="120"/>
              <w:ind w:right="-57"/>
            </w:pPr>
            <w:r w:rsidRPr="000509B3">
              <w:rPr>
                <w:sz w:val="20"/>
              </w:rPr>
              <w:t xml:space="preserve">Пиломатериалы лиственных пород,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м</w:t>
            </w:r>
            <w:r w:rsidRPr="000509B3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1EDC2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1,9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0B25FB" w14:textId="77777777" w:rsidR="00DD587D" w:rsidRPr="00596D93" w:rsidRDefault="00DD587D" w:rsidP="00044EA1">
            <w:pPr>
              <w:jc w:val="right"/>
            </w:pPr>
            <w:r w:rsidRPr="00596D93">
              <w:t>2,0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D0DC9" w14:textId="77777777" w:rsidR="00DD587D" w:rsidRPr="00596D93" w:rsidRDefault="00DD587D" w:rsidP="00044EA1">
            <w:pPr>
              <w:jc w:val="right"/>
            </w:pPr>
            <w:r w:rsidRPr="00596D93">
              <w:t>104,8</w:t>
            </w:r>
          </w:p>
        </w:tc>
      </w:tr>
      <w:tr w:rsidR="00DD587D" w:rsidRPr="00596D93" w14:paraId="160F2EF5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DA07B" w14:textId="77777777" w:rsidR="00DD587D" w:rsidRPr="000509B3" w:rsidRDefault="00DD587D" w:rsidP="00820351">
            <w:pPr>
              <w:spacing w:before="120"/>
              <w:ind w:right="-57"/>
            </w:pPr>
            <w:r w:rsidRPr="000509B3">
              <w:rPr>
                <w:sz w:val="20"/>
              </w:rPr>
              <w:t>Ок</w:t>
            </w:r>
            <w:r>
              <w:rPr>
                <w:sz w:val="20"/>
              </w:rPr>
              <w:t>на и их коробки деревянные, тыс</w:t>
            </w:r>
            <w:r w:rsidR="0070759A" w:rsidRPr="0070759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509B3">
              <w:rPr>
                <w:sz w:val="20"/>
              </w:rPr>
              <w:t>м</w:t>
            </w:r>
            <w:proofErr w:type="gramStart"/>
            <w:r w:rsidRPr="000509B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259FD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456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530770" w14:textId="77777777" w:rsidR="00DD587D" w:rsidRPr="00596D93" w:rsidRDefault="00DD587D" w:rsidP="00044EA1">
            <w:pPr>
              <w:jc w:val="right"/>
            </w:pPr>
            <w:r w:rsidRPr="00596D93">
              <w:t>475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514D4C" w14:textId="77777777" w:rsidR="00DD587D" w:rsidRPr="00596D93" w:rsidRDefault="00DD587D" w:rsidP="00044EA1">
            <w:pPr>
              <w:jc w:val="right"/>
            </w:pPr>
            <w:r w:rsidRPr="00596D93">
              <w:t>104,2</w:t>
            </w:r>
          </w:p>
        </w:tc>
      </w:tr>
      <w:tr w:rsidR="00DD587D" w:rsidRPr="00596D93" w14:paraId="62A5AED3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893861" w14:textId="77777777" w:rsidR="00DD587D" w:rsidRPr="000509B3" w:rsidRDefault="00DD587D" w:rsidP="00820351">
            <w:pPr>
              <w:spacing w:before="120"/>
              <w:ind w:right="-57"/>
            </w:pPr>
            <w:r w:rsidRPr="000509B3">
              <w:rPr>
                <w:sz w:val="20"/>
              </w:rPr>
              <w:t xml:space="preserve">Двери, их коробки и пороги деревянные,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м</w:t>
            </w:r>
            <w:r w:rsidRPr="000509B3">
              <w:rPr>
                <w:sz w:val="20"/>
                <w:vertAlign w:val="superscript"/>
              </w:rPr>
              <w:t>2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44D71A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16,6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CCF92" w14:textId="77777777" w:rsidR="00DD587D" w:rsidRPr="00596D93" w:rsidRDefault="00DD587D" w:rsidP="00044EA1">
            <w:pPr>
              <w:jc w:val="right"/>
            </w:pPr>
            <w:r w:rsidRPr="00596D93">
              <w:t>19,6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B3E6AF" w14:textId="77777777" w:rsidR="00DD587D" w:rsidRPr="00596D93" w:rsidRDefault="00DD587D" w:rsidP="00044EA1">
            <w:pPr>
              <w:jc w:val="right"/>
            </w:pPr>
            <w:r w:rsidRPr="00596D93">
              <w:t>117,9</w:t>
            </w:r>
          </w:p>
        </w:tc>
      </w:tr>
      <w:tr w:rsidR="00DD587D" w:rsidRPr="00596D93" w14:paraId="200AB321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30BA2F" w14:textId="77777777" w:rsidR="00DD587D" w:rsidRPr="000509B3" w:rsidRDefault="00DD587D" w:rsidP="00820351">
            <w:pPr>
              <w:spacing w:before="120"/>
            </w:pPr>
            <w:r w:rsidRPr="000509B3">
              <w:rPr>
                <w:sz w:val="20"/>
              </w:rPr>
              <w:t xml:space="preserve">Стекло листовое термически полированное и </w:t>
            </w:r>
            <w:r w:rsidRPr="000509B3">
              <w:rPr>
                <w:sz w:val="20"/>
              </w:rPr>
              <w:br/>
              <w:t xml:space="preserve"> стекло листовое с матовой или полированной </w:t>
            </w:r>
            <w:r w:rsidRPr="000509B3">
              <w:rPr>
                <w:sz w:val="20"/>
              </w:rPr>
              <w:br/>
              <w:t xml:space="preserve"> поверхностью, но не обработанное другим </w:t>
            </w:r>
            <w:r w:rsidRPr="000509B3">
              <w:rPr>
                <w:sz w:val="20"/>
              </w:rPr>
              <w:br/>
              <w:t xml:space="preserve"> способом,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м</w:t>
            </w:r>
            <w:r w:rsidRPr="000509B3">
              <w:rPr>
                <w:sz w:val="20"/>
                <w:vertAlign w:val="superscript"/>
              </w:rPr>
              <w:t>2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635546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119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CB1ABF" w14:textId="77777777" w:rsidR="00DD587D" w:rsidRPr="00596D93" w:rsidRDefault="00DD587D" w:rsidP="00044EA1">
            <w:pPr>
              <w:jc w:val="right"/>
            </w:pPr>
            <w:r w:rsidRPr="00596D93">
              <w:t>156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DF3B1" w14:textId="77777777" w:rsidR="00DD587D" w:rsidRPr="00596D93" w:rsidRDefault="00DD587D" w:rsidP="00044EA1">
            <w:pPr>
              <w:jc w:val="right"/>
            </w:pPr>
            <w:r w:rsidRPr="00596D93">
              <w:t>131,3</w:t>
            </w:r>
          </w:p>
        </w:tc>
      </w:tr>
      <w:tr w:rsidR="00DD587D" w:rsidRPr="00596D93" w14:paraId="5858F25D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86CD0F" w14:textId="77777777" w:rsidR="00DD587D" w:rsidRPr="000509B3" w:rsidRDefault="00DD587D" w:rsidP="0098687C">
            <w:pPr>
              <w:spacing w:before="120"/>
            </w:pPr>
            <w:r w:rsidRPr="000509B3">
              <w:rPr>
                <w:sz w:val="20"/>
              </w:rPr>
              <w:t xml:space="preserve">Кирпич керамический </w:t>
            </w:r>
            <w:proofErr w:type="spellStart"/>
            <w:r w:rsidRPr="000509B3">
              <w:rPr>
                <w:sz w:val="20"/>
              </w:rPr>
              <w:t>неогнеупорный</w:t>
            </w:r>
            <w:proofErr w:type="spellEnd"/>
            <w:r w:rsidRPr="000509B3">
              <w:rPr>
                <w:sz w:val="20"/>
              </w:rPr>
              <w:t xml:space="preserve"> строительный, </w:t>
            </w:r>
            <w:r>
              <w:rPr>
                <w:sz w:val="20"/>
              </w:rPr>
              <w:t xml:space="preserve"> </w:t>
            </w:r>
            <w:r w:rsidRPr="00FE0EC4">
              <w:rPr>
                <w:sz w:val="20"/>
              </w:rPr>
              <w:t xml:space="preserve">          </w:t>
            </w:r>
            <w:proofErr w:type="gramStart"/>
            <w:r w:rsidRPr="000509B3">
              <w:rPr>
                <w:sz w:val="20"/>
              </w:rPr>
              <w:t>млрд</w:t>
            </w:r>
            <w:proofErr w:type="gramEnd"/>
            <w:r w:rsidRPr="000509B3">
              <w:rPr>
                <w:sz w:val="20"/>
              </w:rPr>
              <w:t xml:space="preserve"> </w:t>
            </w:r>
            <w:proofErr w:type="spellStart"/>
            <w:r w:rsidRPr="000509B3">
              <w:rPr>
                <w:sz w:val="20"/>
              </w:rPr>
              <w:t>усл</w:t>
            </w:r>
            <w:proofErr w:type="spellEnd"/>
            <w:r w:rsidRPr="000509B3">
              <w:rPr>
                <w:sz w:val="20"/>
              </w:rPr>
              <w:t xml:space="preserve"> .кирпичей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758AA6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5,2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4BFBF" w14:textId="77777777" w:rsidR="00DD587D" w:rsidRPr="00596D93" w:rsidRDefault="00DD587D" w:rsidP="00044EA1">
            <w:pPr>
              <w:jc w:val="right"/>
            </w:pPr>
            <w:r w:rsidRPr="00596D93">
              <w:t>5,2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4CDA22" w14:textId="77777777" w:rsidR="00DD587D" w:rsidRPr="00596D93" w:rsidRDefault="00DD587D" w:rsidP="00044EA1">
            <w:pPr>
              <w:jc w:val="right"/>
            </w:pPr>
            <w:r w:rsidRPr="00596D93">
              <w:t>98,8</w:t>
            </w:r>
          </w:p>
        </w:tc>
      </w:tr>
      <w:tr w:rsidR="00DD587D" w:rsidRPr="00596D93" w14:paraId="1720A596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56B379" w14:textId="77777777" w:rsidR="00DD587D" w:rsidRPr="000509B3" w:rsidRDefault="00DD587D" w:rsidP="00820351">
            <w:pPr>
              <w:spacing w:before="120"/>
            </w:pPr>
            <w:r w:rsidRPr="000509B3">
              <w:rPr>
                <w:sz w:val="20"/>
              </w:rPr>
              <w:t xml:space="preserve">Кирпич строительный (включая камни) из </w:t>
            </w:r>
            <w:r w:rsidRPr="000509B3">
              <w:rPr>
                <w:sz w:val="20"/>
              </w:rPr>
              <w:br/>
              <w:t xml:space="preserve"> цемента, бетона или искусственного камня, </w:t>
            </w:r>
            <w:r w:rsidRPr="000509B3">
              <w:rPr>
                <w:sz w:val="20"/>
              </w:rPr>
              <w:br/>
              <w:t xml:space="preserve"> </w:t>
            </w:r>
            <w:proofErr w:type="gramStart"/>
            <w:r w:rsidRPr="000509B3">
              <w:rPr>
                <w:sz w:val="20"/>
              </w:rPr>
              <w:t>млрд</w:t>
            </w:r>
            <w:proofErr w:type="gramEnd"/>
            <w:r w:rsidRPr="000509B3">
              <w:rPr>
                <w:sz w:val="20"/>
              </w:rPr>
              <w:t xml:space="preserve"> </w:t>
            </w:r>
            <w:proofErr w:type="spellStart"/>
            <w:r w:rsidRPr="000509B3">
              <w:rPr>
                <w:sz w:val="20"/>
              </w:rPr>
              <w:t>усл</w:t>
            </w:r>
            <w:proofErr w:type="spellEnd"/>
            <w:r w:rsidRPr="000509B3">
              <w:rPr>
                <w:sz w:val="20"/>
              </w:rPr>
              <w:t>. кирпичей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30130F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2,2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57E1B8" w14:textId="77777777" w:rsidR="00DD587D" w:rsidRPr="00596D93" w:rsidRDefault="00DD587D" w:rsidP="00044EA1">
            <w:pPr>
              <w:jc w:val="right"/>
            </w:pPr>
            <w:r w:rsidRPr="00596D93">
              <w:t>2,2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B1D52" w14:textId="77777777" w:rsidR="00DD587D" w:rsidRPr="00596D93" w:rsidRDefault="00DD587D" w:rsidP="00044EA1">
            <w:pPr>
              <w:jc w:val="right"/>
            </w:pPr>
            <w:r w:rsidRPr="00596D93">
              <w:t>101,8</w:t>
            </w:r>
          </w:p>
        </w:tc>
      </w:tr>
      <w:tr w:rsidR="00DD587D" w:rsidRPr="00596D93" w14:paraId="664370EC" w14:textId="77777777" w:rsidTr="00596D93">
        <w:trPr>
          <w:cantSplit/>
          <w:trHeight w:val="434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7D3A51" w14:textId="77777777" w:rsidR="00DD587D" w:rsidRPr="000509B3" w:rsidRDefault="00DD587D" w:rsidP="007141C5">
            <w:pPr>
              <w:spacing w:before="120"/>
            </w:pPr>
            <w:r w:rsidRPr="000509B3">
              <w:rPr>
                <w:sz w:val="20"/>
              </w:rPr>
              <w:t>Б</w:t>
            </w:r>
            <w:r>
              <w:rPr>
                <w:sz w:val="20"/>
              </w:rPr>
              <w:t xml:space="preserve">локи стеновые силикатные,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0509B3">
              <w:rPr>
                <w:sz w:val="20"/>
              </w:rPr>
              <w:t>усл</w:t>
            </w:r>
            <w:proofErr w:type="spellEnd"/>
            <w:r w:rsidRPr="000509B3">
              <w:rPr>
                <w:sz w:val="20"/>
              </w:rPr>
              <w:t>. кирпичей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331291" w14:textId="77777777" w:rsidR="00DD587D" w:rsidRPr="00596D93" w:rsidRDefault="00DD587D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4,7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5BEFAF" w14:textId="77777777" w:rsidR="00DD587D" w:rsidRPr="00596D93" w:rsidRDefault="00DD587D" w:rsidP="00044EA1">
            <w:pPr>
              <w:jc w:val="right"/>
            </w:pPr>
            <w:r w:rsidRPr="00596D93">
              <w:t>5,2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6F074" w14:textId="77777777" w:rsidR="00DD587D" w:rsidRPr="00596D93" w:rsidRDefault="00DD587D" w:rsidP="00044EA1">
            <w:pPr>
              <w:jc w:val="right"/>
            </w:pPr>
            <w:r w:rsidRPr="00596D93">
              <w:t>109,2</w:t>
            </w:r>
          </w:p>
        </w:tc>
      </w:tr>
      <w:tr w:rsidR="0040198B" w:rsidRPr="00596D93" w14:paraId="570A8033" w14:textId="77777777" w:rsidTr="00A86CB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0552" w14:textId="77777777" w:rsidR="0040198B" w:rsidRDefault="0040198B" w:rsidP="00A86CB4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8F0BB" w14:textId="77777777" w:rsidR="0040198B" w:rsidRPr="00781895" w:rsidRDefault="0040198B" w:rsidP="00A86CB4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20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81CE3" w14:textId="77777777" w:rsidR="0040198B" w:rsidRPr="00DD587D" w:rsidRDefault="0040198B" w:rsidP="00A86CB4">
            <w:pPr>
              <w:spacing w:before="100" w:after="100"/>
              <w:jc w:val="center"/>
              <w:rPr>
                <w:vertAlign w:val="superscript"/>
              </w:rPr>
            </w:pPr>
            <w:r w:rsidRPr="00DD587D">
              <w:rPr>
                <w:i/>
                <w:sz w:val="20"/>
              </w:rPr>
              <w:t>20</w:t>
            </w:r>
            <w:r w:rsidRPr="00DD587D">
              <w:rPr>
                <w:i/>
                <w:sz w:val="20"/>
                <w:lang w:val="en-US"/>
              </w:rPr>
              <w:t>2</w:t>
            </w:r>
            <w:r w:rsidRPr="00DD587D">
              <w:rPr>
                <w:i/>
                <w:sz w:val="20"/>
              </w:rPr>
              <w:t>1</w:t>
            </w:r>
            <w:r w:rsidRPr="00DD587D">
              <w:rPr>
                <w:i/>
                <w:sz w:val="20"/>
                <w:vertAlign w:val="superscript"/>
              </w:rPr>
              <w:t>1)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8F9F7" w14:textId="77777777" w:rsidR="0040198B" w:rsidRPr="00DD587D" w:rsidRDefault="0040198B" w:rsidP="00A86CB4">
            <w:pPr>
              <w:spacing w:before="100" w:after="100"/>
              <w:ind w:left="51"/>
              <w:jc w:val="center"/>
            </w:pPr>
            <w:r w:rsidRPr="00DD587D">
              <w:rPr>
                <w:i/>
                <w:sz w:val="20"/>
              </w:rPr>
              <w:t xml:space="preserve">В % к </w:t>
            </w:r>
            <w:r w:rsidRPr="00DD587D">
              <w:rPr>
                <w:i/>
                <w:sz w:val="20"/>
              </w:rPr>
              <w:br/>
              <w:t>20</w:t>
            </w:r>
            <w:r w:rsidRPr="00DD587D">
              <w:rPr>
                <w:i/>
                <w:sz w:val="20"/>
                <w:lang w:val="en-US"/>
              </w:rPr>
              <w:t>20</w:t>
            </w:r>
            <w:r w:rsidRPr="00DD587D">
              <w:rPr>
                <w:i/>
                <w:sz w:val="20"/>
                <w:vertAlign w:val="superscript"/>
              </w:rPr>
              <w:t xml:space="preserve"> 1)</w:t>
            </w:r>
          </w:p>
        </w:tc>
      </w:tr>
      <w:tr w:rsidR="0040198B" w:rsidRPr="00596D93" w14:paraId="730EC830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E50DF4" w14:textId="77777777" w:rsidR="0040198B" w:rsidRPr="000509B3" w:rsidRDefault="0040198B" w:rsidP="00A86CB4">
            <w:pPr>
              <w:spacing w:before="120"/>
            </w:pPr>
            <w:r w:rsidRPr="000509B3">
              <w:rPr>
                <w:sz w:val="20"/>
              </w:rPr>
              <w:t xml:space="preserve">Изделия аналогичные из цемента, бетона или </w:t>
            </w:r>
            <w:r>
              <w:rPr>
                <w:sz w:val="20"/>
              </w:rPr>
              <w:br/>
              <w:t xml:space="preserve"> </w:t>
            </w:r>
            <w:r w:rsidRPr="000509B3">
              <w:rPr>
                <w:sz w:val="20"/>
              </w:rPr>
              <w:t>искус</w:t>
            </w:r>
            <w:r>
              <w:rPr>
                <w:sz w:val="20"/>
              </w:rPr>
              <w:t xml:space="preserve">ственного камня,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</w:t>
            </w:r>
            <w:r w:rsidRPr="000509B3">
              <w:rPr>
                <w:sz w:val="20"/>
              </w:rPr>
              <w:t xml:space="preserve"> </w:t>
            </w:r>
            <w:proofErr w:type="spellStart"/>
            <w:r w:rsidRPr="000509B3">
              <w:rPr>
                <w:sz w:val="20"/>
              </w:rPr>
              <w:t>усл</w:t>
            </w:r>
            <w:proofErr w:type="spellEnd"/>
            <w:r w:rsidRPr="000509B3">
              <w:rPr>
                <w:sz w:val="20"/>
              </w:rPr>
              <w:t>. кирпичей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512EC" w14:textId="77777777" w:rsidR="0040198B" w:rsidRPr="00596D93" w:rsidRDefault="0040198B" w:rsidP="00A86CB4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1,9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C3B3EF" w14:textId="77777777" w:rsidR="0040198B" w:rsidRPr="00596D93" w:rsidRDefault="0040198B" w:rsidP="00A86CB4">
            <w:pPr>
              <w:jc w:val="right"/>
            </w:pPr>
            <w:r w:rsidRPr="00596D93">
              <w:t>2,0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DACD9C" w14:textId="77777777" w:rsidR="0040198B" w:rsidRPr="00596D93" w:rsidRDefault="0040198B" w:rsidP="00A86CB4">
            <w:pPr>
              <w:jc w:val="right"/>
            </w:pPr>
            <w:r w:rsidRPr="00596D93">
              <w:t>107,2</w:t>
            </w:r>
          </w:p>
        </w:tc>
      </w:tr>
      <w:tr w:rsidR="0040198B" w:rsidRPr="00596D93" w14:paraId="08AF1BDE" w14:textId="77777777" w:rsidTr="00A86CB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22D692" w14:textId="77777777" w:rsidR="0040198B" w:rsidRPr="000509B3" w:rsidRDefault="0040198B" w:rsidP="00A86CB4">
            <w:pPr>
              <w:spacing w:before="120"/>
            </w:pPr>
            <w:r w:rsidRPr="000509B3">
              <w:rPr>
                <w:sz w:val="20"/>
              </w:rPr>
              <w:t>Портландцемент, цемент глиноземистый, цемент шлак</w:t>
            </w:r>
            <w:r w:rsidRPr="000509B3">
              <w:rPr>
                <w:sz w:val="20"/>
              </w:rPr>
              <w:t>о</w:t>
            </w:r>
            <w:r w:rsidRPr="000509B3">
              <w:rPr>
                <w:sz w:val="20"/>
              </w:rPr>
              <w:t xml:space="preserve">вый и аналогичные гидравлические цементы,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тонн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8E5FB3" w14:textId="77777777" w:rsidR="0040198B" w:rsidRPr="00596D93" w:rsidRDefault="0040198B" w:rsidP="00A86CB4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56,2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FA4CDD" w14:textId="77777777" w:rsidR="0040198B" w:rsidRPr="00596D93" w:rsidRDefault="0040198B" w:rsidP="00A86CB4">
            <w:pPr>
              <w:jc w:val="right"/>
            </w:pPr>
            <w:r w:rsidRPr="00596D93">
              <w:t>59,9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639745" w14:textId="77777777" w:rsidR="0040198B" w:rsidRPr="00596D93" w:rsidRDefault="0040198B" w:rsidP="00A86CB4">
            <w:pPr>
              <w:jc w:val="right"/>
            </w:pPr>
            <w:r w:rsidRPr="00596D93">
              <w:t>106,6</w:t>
            </w:r>
          </w:p>
        </w:tc>
      </w:tr>
      <w:tr w:rsidR="0040198B" w:rsidRPr="00596D93" w14:paraId="30EE05DC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CCD968" w14:textId="77777777" w:rsidR="0040198B" w:rsidRPr="000509B3" w:rsidRDefault="0040198B" w:rsidP="00A86CB4">
            <w:pPr>
              <w:spacing w:before="120"/>
            </w:pPr>
            <w:r w:rsidRPr="000509B3">
              <w:rPr>
                <w:sz w:val="20"/>
              </w:rPr>
              <w:t xml:space="preserve">Блоки и прочие изделия сборные строительные </w:t>
            </w:r>
            <w:r>
              <w:rPr>
                <w:sz w:val="20"/>
              </w:rPr>
              <w:br/>
            </w:r>
            <w:r w:rsidRPr="00FE0EC4">
              <w:rPr>
                <w:sz w:val="20"/>
              </w:rPr>
              <w:t xml:space="preserve"> </w:t>
            </w:r>
            <w:r w:rsidRPr="000509B3">
              <w:rPr>
                <w:sz w:val="20"/>
              </w:rPr>
              <w:t xml:space="preserve">для зданий и сооружений из цемента, бетона или </w:t>
            </w:r>
            <w:r>
              <w:rPr>
                <w:sz w:val="20"/>
              </w:rPr>
              <w:br/>
            </w:r>
            <w:r w:rsidRPr="00FE0EC4">
              <w:rPr>
                <w:sz w:val="20"/>
              </w:rPr>
              <w:t xml:space="preserve"> </w:t>
            </w:r>
            <w:r w:rsidRPr="000509B3">
              <w:rPr>
                <w:sz w:val="20"/>
              </w:rPr>
              <w:t xml:space="preserve">искусственного камня,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м</w:t>
            </w:r>
            <w:r w:rsidRPr="000509B3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BD48BF" w14:textId="77777777" w:rsidR="0040198B" w:rsidRPr="00596D93" w:rsidRDefault="0040198B" w:rsidP="00A86CB4">
            <w:pPr>
              <w:jc w:val="right"/>
            </w:pPr>
            <w:r w:rsidRPr="00596D93">
              <w:t>23,2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9C7252" w14:textId="77777777" w:rsidR="0040198B" w:rsidRPr="00596D93" w:rsidRDefault="0040198B" w:rsidP="00A86CB4">
            <w:pPr>
              <w:jc w:val="right"/>
            </w:pPr>
            <w:r w:rsidRPr="00596D93">
              <w:t>23,8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A90B3" w14:textId="77777777" w:rsidR="0040198B" w:rsidRPr="00596D93" w:rsidRDefault="0040198B" w:rsidP="00A86CB4">
            <w:pPr>
              <w:jc w:val="right"/>
            </w:pPr>
            <w:r w:rsidRPr="00596D93">
              <w:t>105,6</w:t>
            </w:r>
          </w:p>
        </w:tc>
      </w:tr>
      <w:tr w:rsidR="0040198B" w:rsidRPr="00596D93" w14:paraId="1C35734E" w14:textId="77777777" w:rsidTr="00A86CB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392CD" w14:textId="77777777" w:rsidR="0040198B" w:rsidRPr="000509B3" w:rsidRDefault="0040198B" w:rsidP="005D3A17">
            <w:pPr>
              <w:spacing w:before="120"/>
            </w:pPr>
            <w:r w:rsidRPr="000509B3">
              <w:rPr>
                <w:sz w:val="20"/>
              </w:rPr>
              <w:t xml:space="preserve">Материалы рулонные кровельные и гидроизоляционные, </w:t>
            </w:r>
            <w:r w:rsidRPr="00FE0EC4">
              <w:rPr>
                <w:sz w:val="20"/>
              </w:rPr>
              <w:t xml:space="preserve"> </w:t>
            </w:r>
            <w:proofErr w:type="gramStart"/>
            <w:r w:rsidRPr="000509B3">
              <w:rPr>
                <w:sz w:val="20"/>
              </w:rPr>
              <w:t>млн</w:t>
            </w:r>
            <w:proofErr w:type="gramEnd"/>
            <w:r w:rsidRPr="000509B3">
              <w:rPr>
                <w:sz w:val="20"/>
              </w:rPr>
              <w:t xml:space="preserve"> м</w:t>
            </w:r>
            <w:r w:rsidRPr="000509B3">
              <w:rPr>
                <w:sz w:val="20"/>
                <w:vertAlign w:val="superscript"/>
              </w:rPr>
              <w:t>2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03A00F" w14:textId="77777777" w:rsidR="0040198B" w:rsidRPr="00596D93" w:rsidRDefault="0040198B" w:rsidP="00A86CB4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469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203445" w14:textId="77777777" w:rsidR="0040198B" w:rsidRPr="00596D93" w:rsidRDefault="0040198B" w:rsidP="00A86CB4">
            <w:pPr>
              <w:jc w:val="right"/>
            </w:pPr>
            <w:r w:rsidRPr="00596D93">
              <w:t>488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20638" w14:textId="77777777" w:rsidR="0040198B" w:rsidRPr="00596D93" w:rsidRDefault="0040198B" w:rsidP="00A86CB4">
            <w:pPr>
              <w:jc w:val="right"/>
            </w:pPr>
            <w:r w:rsidRPr="00596D93">
              <w:t>104,0</w:t>
            </w:r>
          </w:p>
        </w:tc>
      </w:tr>
      <w:tr w:rsidR="0040198B" w:rsidRPr="00596D93" w14:paraId="0B2B5481" w14:textId="77777777" w:rsidTr="0092651C">
        <w:trPr>
          <w:cantSplit/>
          <w:trHeight w:val="433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952C76" w14:textId="77777777" w:rsidR="0040198B" w:rsidRPr="000509B3" w:rsidRDefault="0040198B" w:rsidP="0007436D">
            <w:pPr>
              <w:spacing w:before="120"/>
              <w:rPr>
                <w:sz w:val="20"/>
              </w:rPr>
            </w:pPr>
            <w:r w:rsidRPr="00AB79B6">
              <w:rPr>
                <w:sz w:val="20"/>
              </w:rPr>
              <w:t xml:space="preserve">Листы </w:t>
            </w:r>
            <w:proofErr w:type="spellStart"/>
            <w:r w:rsidRPr="00AB79B6">
              <w:rPr>
                <w:sz w:val="20"/>
              </w:rPr>
              <w:t>хризотилцементные</w:t>
            </w:r>
            <w:proofErr w:type="spellEnd"/>
            <w:r w:rsidRPr="00AB79B6">
              <w:rPr>
                <w:sz w:val="20"/>
              </w:rPr>
              <w:t xml:space="preserve"> волнистые (шифер), </w:t>
            </w:r>
            <w:r w:rsidRPr="00AB79B6">
              <w:rPr>
                <w:sz w:val="20"/>
              </w:rPr>
              <w:br/>
            </w:r>
            <w:proofErr w:type="gramStart"/>
            <w:r w:rsidRPr="00AB79B6">
              <w:rPr>
                <w:sz w:val="20"/>
              </w:rPr>
              <w:t>млн</w:t>
            </w:r>
            <w:proofErr w:type="gramEnd"/>
            <w:r w:rsidRPr="00AB79B6">
              <w:rPr>
                <w:sz w:val="20"/>
              </w:rPr>
              <w:t xml:space="preserve"> условных плиток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77C63" w14:textId="77777777" w:rsidR="0040198B" w:rsidRPr="00596D93" w:rsidRDefault="0040198B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290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CBD3C8" w14:textId="77777777" w:rsidR="0040198B" w:rsidRPr="00596D93" w:rsidRDefault="0040198B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329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887633" w14:textId="77777777" w:rsidR="0040198B" w:rsidRPr="00596D93" w:rsidRDefault="0040198B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113,3</w:t>
            </w:r>
          </w:p>
        </w:tc>
      </w:tr>
      <w:tr w:rsidR="0040198B" w:rsidRPr="00596D93" w14:paraId="00480EDB" w14:textId="77777777" w:rsidTr="005A7774">
        <w:trPr>
          <w:cantSplit/>
          <w:trHeight w:val="1"/>
          <w:tblHeader/>
        </w:trPr>
        <w:tc>
          <w:tcPr>
            <w:tcW w:w="5164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58167" w14:textId="77777777" w:rsidR="0040198B" w:rsidRPr="000509B3" w:rsidRDefault="0040198B" w:rsidP="003C6D1E">
            <w:pPr>
              <w:spacing w:before="120"/>
              <w:rPr>
                <w:sz w:val="20"/>
              </w:rPr>
            </w:pPr>
            <w:r w:rsidRPr="00AB79B6">
              <w:rPr>
                <w:sz w:val="20"/>
              </w:rPr>
              <w:t xml:space="preserve">Листы </w:t>
            </w:r>
            <w:proofErr w:type="spellStart"/>
            <w:r w:rsidRPr="00AB79B6">
              <w:rPr>
                <w:sz w:val="20"/>
              </w:rPr>
              <w:t>хризотилцементные</w:t>
            </w:r>
            <w:proofErr w:type="spellEnd"/>
            <w:r w:rsidRPr="00AB79B6">
              <w:rPr>
                <w:sz w:val="20"/>
              </w:rPr>
              <w:t xml:space="preserve"> плоские различного </w:t>
            </w:r>
            <w:r w:rsidRPr="00FE0EC4">
              <w:rPr>
                <w:sz w:val="20"/>
              </w:rPr>
              <w:br/>
              <w:t xml:space="preserve"> </w:t>
            </w:r>
            <w:r w:rsidRPr="00AB79B6">
              <w:rPr>
                <w:sz w:val="20"/>
              </w:rPr>
              <w:t xml:space="preserve">назначения, </w:t>
            </w:r>
            <w:proofErr w:type="gramStart"/>
            <w:r w:rsidRPr="00AB79B6">
              <w:rPr>
                <w:sz w:val="20"/>
              </w:rPr>
              <w:t>млн</w:t>
            </w:r>
            <w:proofErr w:type="gramEnd"/>
            <w:r w:rsidRPr="00AB79B6">
              <w:rPr>
                <w:sz w:val="20"/>
              </w:rPr>
              <w:t xml:space="preserve"> условных плиток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520A29" w14:textId="77777777" w:rsidR="0040198B" w:rsidRPr="00596D93" w:rsidRDefault="0040198B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166</w:t>
            </w:r>
          </w:p>
        </w:tc>
        <w:tc>
          <w:tcPr>
            <w:tcW w:w="14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5C9426" w14:textId="77777777" w:rsidR="0040198B" w:rsidRPr="00596D93" w:rsidRDefault="0040198B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184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C33B3" w14:textId="77777777" w:rsidR="0040198B" w:rsidRPr="00596D93" w:rsidRDefault="0040198B" w:rsidP="00044EA1">
            <w:pPr>
              <w:jc w:val="right"/>
              <w:rPr>
                <w:color w:val="000000"/>
              </w:rPr>
            </w:pPr>
            <w:r w:rsidRPr="00596D93">
              <w:rPr>
                <w:color w:val="000000"/>
              </w:rPr>
              <w:t>110,7</w:t>
            </w:r>
          </w:p>
        </w:tc>
      </w:tr>
      <w:tr w:rsidR="0040198B" w:rsidRPr="004B145E" w14:paraId="1991D632" w14:textId="77777777" w:rsidTr="00DA5747">
        <w:trPr>
          <w:cantSplit/>
          <w:trHeight w:val="1"/>
          <w:tblHeader/>
        </w:trPr>
        <w:tc>
          <w:tcPr>
            <w:tcW w:w="9086" w:type="dxa"/>
            <w:gridSpan w:val="4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6E9D35" w14:textId="77777777" w:rsidR="0040198B" w:rsidRPr="004B145E" w:rsidRDefault="0040198B" w:rsidP="008C0ED3">
            <w:r w:rsidRPr="004B145E">
              <w:rPr>
                <w:i/>
                <w:sz w:val="20"/>
                <w:vertAlign w:val="superscript"/>
              </w:rPr>
              <w:t xml:space="preserve">1) </w:t>
            </w:r>
            <w:r w:rsidRPr="004B145E">
              <w:rPr>
                <w:i/>
                <w:sz w:val="20"/>
              </w:rPr>
              <w:t xml:space="preserve">Данные предварительные. </w:t>
            </w:r>
          </w:p>
        </w:tc>
      </w:tr>
    </w:tbl>
    <w:p w14:paraId="0AD2F929" w14:textId="77777777" w:rsidR="00467E69" w:rsidRPr="00BA5480" w:rsidRDefault="00467E69" w:rsidP="004B145E">
      <w:pPr>
        <w:spacing w:before="120"/>
        <w:ind w:firstLine="709"/>
        <w:jc w:val="both"/>
      </w:pPr>
    </w:p>
    <w:p w14:paraId="5AAD47D3" w14:textId="77777777" w:rsidR="004B145E" w:rsidRPr="004B145E" w:rsidRDefault="004B145E" w:rsidP="004B145E">
      <w:pPr>
        <w:spacing w:before="120"/>
        <w:ind w:firstLine="709"/>
        <w:jc w:val="both"/>
      </w:pPr>
      <w:r w:rsidRPr="004B145E">
        <w:t xml:space="preserve">В 2021 г. производство портландцемента, цемента глиноземистого, цемента шлакового и аналогичных цементов гидравлических составило 106,6% к уровню </w:t>
      </w:r>
      <w:r w:rsidRPr="004B145E">
        <w:br/>
        <w:t xml:space="preserve">2020 года. </w:t>
      </w:r>
      <w:proofErr w:type="gramStart"/>
      <w:r w:rsidRPr="004B145E">
        <w:t xml:space="preserve">Наиболее значительный рост производства (более 10%) указанной </w:t>
      </w:r>
      <w:r w:rsidRPr="004B145E">
        <w:br/>
        <w:t xml:space="preserve">продукции произошел в Белгородской, Ленинградской и Челябинской областях </w:t>
      </w:r>
      <w:r w:rsidRPr="004B145E">
        <w:br/>
        <w:t>и Приморском крае.</w:t>
      </w:r>
      <w:proofErr w:type="gramEnd"/>
      <w:r w:rsidRPr="004B145E">
        <w:t xml:space="preserve"> При этом незначительный спад производства наблюдался </w:t>
      </w:r>
      <w:r w:rsidR="00EF01AA" w:rsidRPr="00EF01AA">
        <w:br/>
      </w:r>
      <w:r w:rsidRPr="004B145E">
        <w:t>в Брянской, Калужской и Свердловской областях.</w:t>
      </w:r>
    </w:p>
    <w:p w14:paraId="44A950C1" w14:textId="77777777" w:rsidR="004B145E" w:rsidRPr="004B145E" w:rsidRDefault="004B145E" w:rsidP="004B145E">
      <w:pPr>
        <w:spacing w:before="120"/>
        <w:ind w:firstLine="709"/>
        <w:jc w:val="both"/>
      </w:pPr>
      <w:r w:rsidRPr="004B145E">
        <w:t xml:space="preserve">Из отделочных материалов в 2021 г. по сравнению с 2020 г. производство плиток керамических для полов выросло на 10,1%, плиток керамических фасадных и ковров </w:t>
      </w:r>
      <w:r w:rsidRPr="004B145E">
        <w:br/>
        <w:t xml:space="preserve">из них – на 29,9%, плиток керамических глазурованных для внутренней облицовки стен – на 9,1 процента. </w:t>
      </w:r>
    </w:p>
    <w:p w14:paraId="2E8BD38E" w14:textId="77777777" w:rsidR="004B145E" w:rsidRPr="004B145E" w:rsidRDefault="004B145E" w:rsidP="004B145E">
      <w:pPr>
        <w:spacing w:before="120"/>
        <w:ind w:firstLine="709"/>
        <w:jc w:val="both"/>
      </w:pPr>
      <w:r w:rsidRPr="004B145E">
        <w:t xml:space="preserve">В 2021 г. было произведено 85,5 </w:t>
      </w:r>
      <w:proofErr w:type="gramStart"/>
      <w:r w:rsidRPr="004B145E">
        <w:t>млн</w:t>
      </w:r>
      <w:proofErr w:type="gramEnd"/>
      <w:r w:rsidRPr="004B145E">
        <w:t xml:space="preserve"> </w:t>
      </w:r>
      <w:proofErr w:type="spellStart"/>
      <w:r w:rsidRPr="004B145E">
        <w:t>кв.м</w:t>
      </w:r>
      <w:proofErr w:type="spellEnd"/>
      <w:r w:rsidRPr="004B145E">
        <w:t xml:space="preserve"> стекла листового литого, прокатного, тянутого или выдувного, но не обработанного другим способом, что на 14,8% меньше, чем в 2020 году. За аналогичный период производство стекла листового термически полированного и стекла листового с матовой или полированной поверхностью, </w:t>
      </w:r>
      <w:r w:rsidRPr="004B145E">
        <w:br/>
        <w:t xml:space="preserve">но не обработанного другим способом, выросло (на 31,3%) и составило </w:t>
      </w:r>
      <w:r w:rsidRPr="004B145E">
        <w:br/>
        <w:t xml:space="preserve">156 </w:t>
      </w:r>
      <w:proofErr w:type="gramStart"/>
      <w:r w:rsidRPr="004B145E">
        <w:t>млн</w:t>
      </w:r>
      <w:proofErr w:type="gramEnd"/>
      <w:r w:rsidRPr="004B145E">
        <w:t xml:space="preserve"> </w:t>
      </w:r>
      <w:proofErr w:type="spellStart"/>
      <w:r w:rsidRPr="004B145E">
        <w:t>кв.м</w:t>
      </w:r>
      <w:proofErr w:type="spellEnd"/>
      <w:r w:rsidRPr="004B145E">
        <w:t>.</w:t>
      </w:r>
    </w:p>
    <w:p w14:paraId="453FC773" w14:textId="77777777" w:rsidR="004B145E" w:rsidRPr="004B145E" w:rsidRDefault="004B145E" w:rsidP="004B145E">
      <w:pPr>
        <w:spacing w:before="120"/>
        <w:ind w:firstLine="709"/>
        <w:jc w:val="both"/>
      </w:pPr>
      <w:r w:rsidRPr="004B145E">
        <w:t xml:space="preserve">Выпуск окон и их </w:t>
      </w:r>
      <w:proofErr w:type="gramStart"/>
      <w:r w:rsidRPr="004B145E">
        <w:t>коробок</w:t>
      </w:r>
      <w:proofErr w:type="gramEnd"/>
      <w:r w:rsidRPr="004B145E">
        <w:t xml:space="preserve"> деревянных в 2021 г. по сравнению с 2020 г. в целом </w:t>
      </w:r>
      <w:r w:rsidRPr="004B145E">
        <w:br/>
        <w:t xml:space="preserve">по Российской Федерации вырос на 4,2%. Рост их производства (более 10%) </w:t>
      </w:r>
      <w:r w:rsidR="00EF01AA" w:rsidRPr="00EF01AA">
        <w:br/>
      </w:r>
      <w:r w:rsidRPr="004B145E">
        <w:t>наблюдался в Московской области и г. Санкт-Петербург.</w:t>
      </w:r>
    </w:p>
    <w:p w14:paraId="3AD370F4" w14:textId="77777777" w:rsidR="004B145E" w:rsidRPr="004B145E" w:rsidRDefault="004B145E" w:rsidP="004B145E">
      <w:pPr>
        <w:ind w:firstLine="709"/>
        <w:jc w:val="both"/>
      </w:pPr>
      <w:r w:rsidRPr="004B145E">
        <w:t xml:space="preserve">Производство дверей, их коробок и </w:t>
      </w:r>
      <w:proofErr w:type="gramStart"/>
      <w:r w:rsidRPr="004B145E">
        <w:t>порогов</w:t>
      </w:r>
      <w:proofErr w:type="gramEnd"/>
      <w:r w:rsidRPr="004B145E">
        <w:t xml:space="preserve"> деревянных в целом по Российской Федерации за этот период увеличилось на 17,9%, заметный рост производства (более 40%) наблюдался в Московской, Ту</w:t>
      </w:r>
      <w:r w:rsidR="00CE3755">
        <w:t>льской и Ленинградской областях</w:t>
      </w:r>
      <w:r w:rsidRPr="004B145E">
        <w:t>.</w:t>
      </w:r>
    </w:p>
    <w:p w14:paraId="5CA102E0" w14:textId="77777777" w:rsidR="004B145E" w:rsidRPr="004B145E" w:rsidRDefault="004B145E" w:rsidP="004B145E">
      <w:pPr>
        <w:ind w:firstLine="709"/>
        <w:jc w:val="both"/>
      </w:pPr>
    </w:p>
    <w:p w14:paraId="27F83B18" w14:textId="77777777" w:rsidR="004B145E" w:rsidRPr="004B145E" w:rsidRDefault="004B145E" w:rsidP="004B145E">
      <w:pPr>
        <w:ind w:firstLine="709"/>
        <w:jc w:val="both"/>
      </w:pPr>
      <w:r w:rsidRPr="004B145E">
        <w:t xml:space="preserve">Из предметов домоустройства производство металлических радиаторов </w:t>
      </w:r>
      <w:r w:rsidRPr="004B145E">
        <w:br/>
        <w:t xml:space="preserve">центрального отопления с неэлектрическим нагревом увеличилось на 17,3%, плит </w:t>
      </w:r>
      <w:r w:rsidR="00EF01AA" w:rsidRPr="00EF01AA">
        <w:br/>
      </w:r>
      <w:r w:rsidRPr="004B145E">
        <w:t>кухонных электрических –  на 6,9%, бытовых газовых плит – на 12,6%, водогрейных котлов центрального отопления – на 2,0% и ванн чугунных – на 9,9 процента.</w:t>
      </w:r>
    </w:p>
    <w:p w14:paraId="78FFDAE3" w14:textId="77777777" w:rsidR="004B145E" w:rsidRPr="004B145E" w:rsidRDefault="004B145E" w:rsidP="004B145E">
      <w:pPr>
        <w:spacing w:before="120"/>
        <w:ind w:firstLine="709"/>
        <w:jc w:val="both"/>
      </w:pPr>
      <w:r w:rsidRPr="004B145E">
        <w:t xml:space="preserve">Вместе с тем выпуск ванн стальных снизился на 7,7 процента. </w:t>
      </w:r>
    </w:p>
    <w:p w14:paraId="0A7D2822" w14:textId="77777777" w:rsidR="004B145E" w:rsidRPr="004B145E" w:rsidRDefault="004B145E" w:rsidP="004B145E">
      <w:pPr>
        <w:spacing w:before="120"/>
        <w:ind w:firstLine="709"/>
        <w:jc w:val="both"/>
      </w:pPr>
      <w:r w:rsidRPr="004B145E">
        <w:t xml:space="preserve">Производство изделий санитарно-технических из керамики выросло за этот </w:t>
      </w:r>
      <w:r w:rsidR="00EF01AA" w:rsidRPr="00EF01AA">
        <w:br/>
      </w:r>
      <w:r w:rsidRPr="004B145E">
        <w:t xml:space="preserve">период на 7,0% и составило 15,0 </w:t>
      </w:r>
      <w:proofErr w:type="gramStart"/>
      <w:r w:rsidRPr="004B145E">
        <w:t>млн</w:t>
      </w:r>
      <w:proofErr w:type="gramEnd"/>
      <w:r w:rsidRPr="004B145E">
        <w:t xml:space="preserve"> штук. </w:t>
      </w:r>
    </w:p>
    <w:p w14:paraId="7E7968F4" w14:textId="77777777" w:rsidR="004B145E" w:rsidRPr="004B145E" w:rsidRDefault="004B145E" w:rsidP="004B145E">
      <w:pPr>
        <w:spacing w:before="120"/>
        <w:ind w:firstLine="709"/>
        <w:jc w:val="both"/>
        <w:rPr>
          <w:b/>
          <w:bCs/>
          <w:sz w:val="6"/>
          <w:szCs w:val="26"/>
        </w:rPr>
      </w:pPr>
    </w:p>
    <w:p w14:paraId="41D5D7EC" w14:textId="77777777" w:rsidR="00467E69" w:rsidRPr="00FF031A" w:rsidRDefault="00467E69" w:rsidP="00DC58BC">
      <w:pPr>
        <w:spacing w:before="120"/>
        <w:ind w:firstLine="709"/>
        <w:rPr>
          <w:b/>
          <w:bCs/>
          <w:sz w:val="20"/>
          <w:szCs w:val="20"/>
        </w:rPr>
      </w:pPr>
    </w:p>
    <w:p w14:paraId="43C948D5" w14:textId="77777777" w:rsidR="00467E69" w:rsidRPr="00FF031A" w:rsidRDefault="00467E69" w:rsidP="00DC58BC">
      <w:pPr>
        <w:spacing w:before="120"/>
        <w:ind w:firstLine="709"/>
        <w:rPr>
          <w:b/>
          <w:bCs/>
          <w:sz w:val="20"/>
          <w:szCs w:val="20"/>
        </w:rPr>
      </w:pPr>
    </w:p>
    <w:p w14:paraId="1BFBF3E4" w14:textId="77777777" w:rsidR="0037580E" w:rsidRPr="00FC0670" w:rsidRDefault="00DC58BC" w:rsidP="00DC58BC">
      <w:pPr>
        <w:spacing w:before="120"/>
        <w:ind w:firstLine="709"/>
        <w:rPr>
          <w:sz w:val="20"/>
          <w:szCs w:val="20"/>
        </w:rPr>
      </w:pPr>
      <w:r w:rsidRPr="00FC0670">
        <w:rPr>
          <w:b/>
          <w:bCs/>
          <w:sz w:val="20"/>
          <w:szCs w:val="20"/>
        </w:rPr>
        <w:t>ОБЕСПЕЧЕНИЕ СТРОИТЕЛЬНОЙ ТЕХНИКОЙ</w:t>
      </w:r>
    </w:p>
    <w:p w14:paraId="2BC82382" w14:textId="77777777" w:rsidR="00EC5E85" w:rsidRPr="00177661" w:rsidRDefault="00EC5E85" w:rsidP="00C54864">
      <w:pPr>
        <w:ind w:firstLine="709"/>
        <w:jc w:val="both"/>
        <w:rPr>
          <w:sz w:val="12"/>
          <w:szCs w:val="12"/>
        </w:rPr>
      </w:pPr>
    </w:p>
    <w:p w14:paraId="3806F61D" w14:textId="77777777" w:rsidR="002D0FBA" w:rsidRPr="00FC0670" w:rsidRDefault="002D0FBA" w:rsidP="002D0FBA">
      <w:pPr>
        <w:ind w:firstLine="709"/>
        <w:jc w:val="both"/>
      </w:pPr>
      <w:r>
        <w:t>В 20</w:t>
      </w:r>
      <w:r w:rsidR="00781895">
        <w:t>2</w:t>
      </w:r>
      <w:r w:rsidR="00781895" w:rsidRPr="00781895">
        <w:t>1</w:t>
      </w:r>
      <w:r w:rsidR="00781895">
        <w:t xml:space="preserve"> г. по сравнению с 20</w:t>
      </w:r>
      <w:r w:rsidR="00781895" w:rsidRPr="00781895">
        <w:t>20</w:t>
      </w:r>
      <w:r w:rsidRPr="00FC0670">
        <w:t xml:space="preserve"> г. сложилась неоднозначная ситуация с выпуском большинства видов машин и оборудования для строительного комплекса. </w:t>
      </w:r>
    </w:p>
    <w:p w14:paraId="7E1C7FBD" w14:textId="77777777" w:rsidR="004B145E" w:rsidRPr="00F21792" w:rsidRDefault="004B145E" w:rsidP="00367862">
      <w:pPr>
        <w:spacing w:after="100" w:afterAutospacing="1"/>
        <w:jc w:val="right"/>
        <w:rPr>
          <w:sz w:val="20"/>
        </w:rPr>
      </w:pPr>
    </w:p>
    <w:p w14:paraId="265D6142" w14:textId="77777777" w:rsidR="003C0181" w:rsidRPr="001C1846" w:rsidRDefault="003C0181" w:rsidP="00367862">
      <w:pPr>
        <w:spacing w:after="100" w:afterAutospacing="1"/>
        <w:jc w:val="right"/>
        <w:rPr>
          <w:sz w:val="20"/>
        </w:rPr>
      </w:pPr>
      <w:r>
        <w:rPr>
          <w:sz w:val="20"/>
        </w:rPr>
        <w:t xml:space="preserve">Таблица </w:t>
      </w:r>
      <w:r w:rsidR="005D4D26">
        <w:rPr>
          <w:sz w:val="20"/>
        </w:rPr>
        <w:t>2</w:t>
      </w:r>
      <w:r w:rsidR="00DC58BC">
        <w:rPr>
          <w:sz w:val="20"/>
        </w:rPr>
        <w:t>2</w:t>
      </w:r>
    </w:p>
    <w:p w14:paraId="6768F485" w14:textId="77777777" w:rsidR="0037580E" w:rsidRPr="00F34620" w:rsidRDefault="0037580E" w:rsidP="00367862">
      <w:pPr>
        <w:keepNext/>
        <w:jc w:val="center"/>
        <w:outlineLvl w:val="0"/>
        <w:rPr>
          <w:b/>
          <w:bCs/>
          <w:caps/>
          <w:sz w:val="20"/>
          <w:szCs w:val="20"/>
        </w:rPr>
      </w:pPr>
      <w:r w:rsidRPr="00422C84">
        <w:rPr>
          <w:b/>
          <w:bCs/>
          <w:caps/>
          <w:sz w:val="20"/>
          <w:szCs w:val="20"/>
        </w:rPr>
        <w:t>производство основных видов машин и оборудования</w:t>
      </w:r>
      <w:r w:rsidRPr="00422C84">
        <w:rPr>
          <w:b/>
          <w:bCs/>
          <w:caps/>
          <w:sz w:val="20"/>
          <w:szCs w:val="20"/>
        </w:rPr>
        <w:br/>
        <w:t>для строительного комплекса</w:t>
      </w:r>
    </w:p>
    <w:p w14:paraId="40798076" w14:textId="77777777" w:rsidR="004B74FF" w:rsidRDefault="004B74FF" w:rsidP="004B74FF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B145E" w:rsidRPr="00422C84">
        <w:rPr>
          <w:sz w:val="20"/>
          <w:szCs w:val="20"/>
        </w:rPr>
        <w:t>Ш</w:t>
      </w:r>
      <w:r w:rsidRPr="00422C84">
        <w:rPr>
          <w:sz w:val="20"/>
          <w:szCs w:val="20"/>
        </w:rPr>
        <w:t>тук</w:t>
      </w:r>
    </w:p>
    <w:tbl>
      <w:tblPr>
        <w:tblW w:w="9072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72"/>
        <w:gridCol w:w="1588"/>
        <w:gridCol w:w="1417"/>
      </w:tblGrid>
      <w:tr w:rsidR="004B145E" w:rsidRPr="00A643E4" w14:paraId="08A349D6" w14:textId="77777777" w:rsidTr="00044EA1">
        <w:trPr>
          <w:tblHeader/>
        </w:trPr>
        <w:tc>
          <w:tcPr>
            <w:tcW w:w="439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420929" w14:textId="77777777" w:rsidR="004B145E" w:rsidRPr="00A643E4" w:rsidRDefault="004B145E" w:rsidP="00044EA1">
            <w:pPr>
              <w:spacing w:before="100" w:beforeAutospacing="1" w:after="100" w:afterAutospacing="1"/>
              <w:ind w:left="-57" w:right="-57"/>
              <w:rPr>
                <w:i/>
                <w:sz w:val="20"/>
              </w:rPr>
            </w:pPr>
          </w:p>
        </w:tc>
        <w:tc>
          <w:tcPr>
            <w:tcW w:w="167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18A6" w14:textId="77777777" w:rsidR="004B145E" w:rsidRPr="00A643E4" w:rsidRDefault="004B145E" w:rsidP="00044EA1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en-US"/>
              </w:rPr>
            </w:pPr>
            <w:r w:rsidRPr="00A643E4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20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7F54" w14:textId="77777777" w:rsidR="004B145E" w:rsidRPr="007054E7" w:rsidRDefault="004B145E" w:rsidP="005B4B36">
            <w:pPr>
              <w:spacing w:before="100" w:after="100"/>
              <w:jc w:val="center"/>
              <w:rPr>
                <w:vertAlign w:val="superscript"/>
              </w:rPr>
            </w:pPr>
            <w:r w:rsidRPr="00A643E4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21</w:t>
            </w:r>
            <w:r w:rsidR="005B4B36" w:rsidRPr="005B4B36">
              <w:rPr>
                <w:i/>
                <w:sz w:val="20"/>
                <w:vertAlign w:val="superscript"/>
                <w:lang w:val="en-US"/>
              </w:rPr>
              <w:t>1</w:t>
            </w:r>
            <w:r w:rsidRPr="007054E7"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3DB059" w14:textId="77777777" w:rsidR="004B145E" w:rsidRPr="00A643E4" w:rsidRDefault="004B145E" w:rsidP="005B4B36">
            <w:pPr>
              <w:spacing w:before="100" w:after="100"/>
              <w:ind w:left="51"/>
              <w:jc w:val="center"/>
            </w:pPr>
            <w:proofErr w:type="gramStart"/>
            <w:r w:rsidRPr="00A643E4">
              <w:rPr>
                <w:i/>
                <w:sz w:val="20"/>
              </w:rPr>
              <w:t xml:space="preserve">В % к </w:t>
            </w:r>
            <w:r w:rsidRPr="00A643E4">
              <w:rPr>
                <w:i/>
                <w:sz w:val="20"/>
              </w:rPr>
              <w:br/>
              <w:t>20</w:t>
            </w:r>
            <w:r>
              <w:rPr>
                <w:i/>
                <w:sz w:val="20"/>
                <w:lang w:val="en-US"/>
              </w:rPr>
              <w:t>20</w:t>
            </w:r>
            <w:r w:rsidR="005B4B36" w:rsidRPr="005B4B36">
              <w:rPr>
                <w:i/>
                <w:sz w:val="20"/>
                <w:vertAlign w:val="superscript"/>
                <w:lang w:val="en-US"/>
              </w:rPr>
              <w:t>1</w:t>
            </w:r>
            <w:r w:rsidRPr="007054E7">
              <w:rPr>
                <w:i/>
                <w:sz w:val="20"/>
                <w:vertAlign w:val="superscript"/>
              </w:rPr>
              <w:t>)</w:t>
            </w:r>
            <w:r w:rsidRPr="00A643E4">
              <w:rPr>
                <w:i/>
                <w:sz w:val="20"/>
                <w:vertAlign w:val="superscript"/>
              </w:rPr>
              <w:t xml:space="preserve"> </w:t>
            </w:r>
            <w:proofErr w:type="gramEnd"/>
          </w:p>
        </w:tc>
      </w:tr>
      <w:tr w:rsidR="004B145E" w:rsidRPr="00A643E4" w14:paraId="533008DF" w14:textId="77777777" w:rsidTr="00044EA1">
        <w:trPr>
          <w:trHeight w:hRule="exact" w:val="340"/>
        </w:trPr>
        <w:tc>
          <w:tcPr>
            <w:tcW w:w="4395" w:type="dxa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7B5441D3" w14:textId="77777777" w:rsidR="004B145E" w:rsidRPr="00A643E4" w:rsidRDefault="004B145E" w:rsidP="00044EA1">
            <w:pPr>
              <w:spacing w:before="120" w:line="200" w:lineRule="atLeast"/>
              <w:jc w:val="both"/>
              <w:rPr>
                <w:rFonts w:eastAsia="Arial Unicode MS"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>Автокраны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A6E267F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2789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EC7D73E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3366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739917B9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120,7</w:t>
            </w:r>
          </w:p>
        </w:tc>
      </w:tr>
      <w:tr w:rsidR="004B145E" w:rsidRPr="00A643E4" w14:paraId="31568DFD" w14:textId="77777777" w:rsidTr="00044EA1">
        <w:trPr>
          <w:trHeight w:hRule="exact" w:val="340"/>
        </w:trPr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4D125CE" w14:textId="77777777" w:rsidR="004B145E" w:rsidRPr="00A643E4" w:rsidRDefault="004B145E" w:rsidP="00044EA1">
            <w:pPr>
              <w:spacing w:before="120" w:line="200" w:lineRule="atLeast"/>
              <w:jc w:val="both"/>
              <w:rPr>
                <w:rFonts w:eastAsia="Arial Unicode MS"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>Краны башенные строительные</w:t>
            </w:r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A44507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F8D451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02F5F8CD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116,7</w:t>
            </w:r>
          </w:p>
        </w:tc>
      </w:tr>
      <w:tr w:rsidR="004B145E" w:rsidRPr="00A643E4" w14:paraId="4F8FC4AE" w14:textId="77777777" w:rsidTr="00044EA1">
        <w:trPr>
          <w:trHeight w:hRule="exact" w:val="340"/>
        </w:trPr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6092019F" w14:textId="77777777" w:rsidR="004B145E" w:rsidRPr="00A643E4" w:rsidRDefault="004B145E" w:rsidP="00044EA1">
            <w:pPr>
              <w:spacing w:before="120" w:line="200" w:lineRule="atLeast"/>
              <w:jc w:val="both"/>
              <w:rPr>
                <w:rFonts w:eastAsia="Arial Unicode MS"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 xml:space="preserve">Лифты, </w:t>
            </w:r>
            <w:proofErr w:type="spellStart"/>
            <w:r w:rsidRPr="00A643E4">
              <w:rPr>
                <w:rFonts w:eastAsia="Arial Unicode MS"/>
                <w:sz w:val="20"/>
                <w:szCs w:val="22"/>
              </w:rPr>
              <w:t>тыс</w:t>
            </w:r>
            <w:proofErr w:type="gramStart"/>
            <w:r w:rsidRPr="00A643E4">
              <w:rPr>
                <w:rFonts w:eastAsia="Arial Unicode MS"/>
                <w:sz w:val="20"/>
                <w:szCs w:val="22"/>
              </w:rPr>
              <w:t>.ш</w:t>
            </w:r>
            <w:proofErr w:type="gramEnd"/>
            <w:r w:rsidRPr="00A643E4">
              <w:rPr>
                <w:rFonts w:eastAsia="Arial Unicode MS"/>
                <w:sz w:val="20"/>
                <w:szCs w:val="22"/>
              </w:rPr>
              <w:t>тук</w:t>
            </w:r>
            <w:proofErr w:type="spellEnd"/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551204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31,4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6A11AD0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2D8E84F7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99,2</w:t>
            </w:r>
          </w:p>
        </w:tc>
      </w:tr>
      <w:tr w:rsidR="004B145E" w:rsidRPr="00A643E4" w14:paraId="01EF3D44" w14:textId="77777777" w:rsidTr="00044EA1">
        <w:trPr>
          <w:trHeight w:hRule="exact" w:val="340"/>
        </w:trPr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97935F4" w14:textId="77777777" w:rsidR="004B145E" w:rsidRPr="00A643E4" w:rsidRDefault="004B145E" w:rsidP="00044EA1">
            <w:pPr>
              <w:spacing w:before="120" w:line="200" w:lineRule="atLeast"/>
              <w:jc w:val="both"/>
              <w:rPr>
                <w:rFonts w:eastAsia="Arial Unicode MS"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>Экскаваторы</w:t>
            </w:r>
            <w:r>
              <w:rPr>
                <w:rFonts w:eastAsia="Arial Unicode MS"/>
                <w:sz w:val="20"/>
                <w:szCs w:val="22"/>
              </w:rPr>
              <w:t xml:space="preserve">, </w:t>
            </w:r>
            <w:proofErr w:type="spellStart"/>
            <w:r w:rsidRPr="00A643E4">
              <w:rPr>
                <w:rFonts w:eastAsia="Arial Unicode MS"/>
                <w:sz w:val="20"/>
                <w:szCs w:val="22"/>
              </w:rPr>
              <w:t>тыс</w:t>
            </w:r>
            <w:proofErr w:type="gramStart"/>
            <w:r w:rsidRPr="00A643E4">
              <w:rPr>
                <w:rFonts w:eastAsia="Arial Unicode MS"/>
                <w:sz w:val="20"/>
                <w:szCs w:val="22"/>
              </w:rPr>
              <w:t>.ш</w:t>
            </w:r>
            <w:proofErr w:type="gramEnd"/>
            <w:r w:rsidRPr="00A643E4">
              <w:rPr>
                <w:rFonts w:eastAsia="Arial Unicode MS"/>
                <w:sz w:val="20"/>
                <w:szCs w:val="22"/>
              </w:rPr>
              <w:t>тук</w:t>
            </w:r>
            <w:proofErr w:type="spellEnd"/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17BD51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2,8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C68094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293F716D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118,8</w:t>
            </w:r>
          </w:p>
        </w:tc>
      </w:tr>
      <w:tr w:rsidR="004B145E" w:rsidRPr="00A643E4" w14:paraId="3734C4EA" w14:textId="77777777" w:rsidTr="00044EA1">
        <w:trPr>
          <w:trHeight w:val="397"/>
        </w:trPr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520E04F0" w14:textId="77777777" w:rsidR="004B145E" w:rsidRPr="00A643E4" w:rsidRDefault="004B145E" w:rsidP="00044EA1">
            <w:pPr>
              <w:spacing w:before="120" w:line="200" w:lineRule="atLeast"/>
              <w:rPr>
                <w:rFonts w:eastAsia="Arial Unicode MS"/>
                <w:sz w:val="20"/>
                <w:szCs w:val="22"/>
              </w:rPr>
            </w:pPr>
            <w:proofErr w:type="spellStart"/>
            <w:r w:rsidRPr="00A643E4">
              <w:rPr>
                <w:rFonts w:eastAsia="Arial Unicode MS"/>
                <w:sz w:val="20"/>
                <w:szCs w:val="22"/>
              </w:rPr>
              <w:t>Бетоносмесители</w:t>
            </w:r>
            <w:proofErr w:type="spellEnd"/>
            <w:r w:rsidRPr="00A643E4">
              <w:rPr>
                <w:rFonts w:eastAsia="Arial Unicode MS"/>
                <w:sz w:val="20"/>
                <w:szCs w:val="22"/>
              </w:rPr>
              <w:t xml:space="preserve"> и </w:t>
            </w:r>
            <w:proofErr w:type="spellStart"/>
            <w:r w:rsidRPr="00A643E4">
              <w:rPr>
                <w:rFonts w:eastAsia="Arial Unicode MS"/>
                <w:sz w:val="20"/>
                <w:szCs w:val="22"/>
              </w:rPr>
              <w:t>растворосмесители</w:t>
            </w:r>
            <w:proofErr w:type="spellEnd"/>
            <w:r w:rsidRPr="00A643E4">
              <w:rPr>
                <w:rFonts w:eastAsia="Arial Unicode MS"/>
                <w:sz w:val="20"/>
                <w:szCs w:val="22"/>
              </w:rPr>
              <w:t xml:space="preserve">, </w:t>
            </w:r>
            <w:r w:rsidRPr="00A643E4">
              <w:rPr>
                <w:rFonts w:eastAsia="Arial Unicode MS"/>
                <w:sz w:val="20"/>
                <w:szCs w:val="22"/>
              </w:rPr>
              <w:br/>
            </w:r>
            <w:proofErr w:type="spellStart"/>
            <w:r w:rsidRPr="00A643E4">
              <w:rPr>
                <w:rFonts w:eastAsia="Arial Unicode MS"/>
                <w:sz w:val="20"/>
                <w:szCs w:val="22"/>
              </w:rPr>
              <w:t>тыс</w:t>
            </w:r>
            <w:proofErr w:type="gramStart"/>
            <w:r w:rsidRPr="00A643E4">
              <w:rPr>
                <w:rFonts w:eastAsia="Arial Unicode MS"/>
                <w:sz w:val="20"/>
                <w:szCs w:val="22"/>
              </w:rPr>
              <w:t>.ш</w:t>
            </w:r>
            <w:proofErr w:type="gramEnd"/>
            <w:r w:rsidRPr="00A643E4">
              <w:rPr>
                <w:rFonts w:eastAsia="Arial Unicode MS"/>
                <w:sz w:val="20"/>
                <w:szCs w:val="22"/>
              </w:rPr>
              <w:t>тук</w:t>
            </w:r>
            <w:proofErr w:type="spellEnd"/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E03D9C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71,9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A87305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08516FA5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170,8</w:t>
            </w:r>
          </w:p>
        </w:tc>
      </w:tr>
      <w:tr w:rsidR="004B145E" w:rsidRPr="00A643E4" w14:paraId="1078C459" w14:textId="77777777" w:rsidTr="00044EA1"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7E7312C8" w14:textId="77777777" w:rsidR="004B145E" w:rsidRPr="00A643E4" w:rsidRDefault="004B145E" w:rsidP="00044EA1">
            <w:pPr>
              <w:spacing w:before="120" w:line="200" w:lineRule="atLeast"/>
              <w:rPr>
                <w:rFonts w:eastAsia="Arial Unicode MS"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 xml:space="preserve">Бульдозеры и бульдозеры с </w:t>
            </w:r>
            <w:r w:rsidRPr="00A643E4">
              <w:rPr>
                <w:rFonts w:eastAsia="Arial Unicode MS"/>
                <w:sz w:val="20"/>
                <w:szCs w:val="22"/>
              </w:rPr>
              <w:br/>
              <w:t>поворотным отвалом</w:t>
            </w:r>
            <w:r w:rsidRPr="00A643E4">
              <w:t xml:space="preserve"> </w:t>
            </w:r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FA47154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851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29C61EF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1098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4465CD10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129,0</w:t>
            </w:r>
          </w:p>
        </w:tc>
      </w:tr>
      <w:tr w:rsidR="004B145E" w:rsidRPr="00A643E4" w14:paraId="3E6E974C" w14:textId="77777777" w:rsidTr="00044EA1">
        <w:trPr>
          <w:trHeight w:val="340"/>
        </w:trPr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0411332C" w14:textId="77777777" w:rsidR="004B145E" w:rsidRPr="00A643E4" w:rsidRDefault="004B145E" w:rsidP="00044EA1">
            <w:pPr>
              <w:spacing w:before="120"/>
              <w:rPr>
                <w:rFonts w:eastAsia="Arial Unicode MS"/>
                <w:strike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>Грейдеры самоходные</w:t>
            </w:r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2E4D23D" w14:textId="77777777" w:rsidR="004B145E" w:rsidRPr="009920AF" w:rsidRDefault="004B145E" w:rsidP="00044EA1">
            <w:pPr>
              <w:jc w:val="center"/>
              <w:rPr>
                <w:sz w:val="20"/>
                <w:szCs w:val="20"/>
              </w:rPr>
            </w:pPr>
            <w:r w:rsidRPr="009920AF">
              <w:rPr>
                <w:sz w:val="20"/>
                <w:szCs w:val="20"/>
              </w:rPr>
              <w:t>533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F622AED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762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3415ABDA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143,0</w:t>
            </w:r>
          </w:p>
        </w:tc>
      </w:tr>
      <w:tr w:rsidR="004B145E" w:rsidRPr="00A643E4" w14:paraId="1D75FF52" w14:textId="77777777" w:rsidTr="00044EA1">
        <w:trPr>
          <w:trHeight w:val="340"/>
        </w:trPr>
        <w:tc>
          <w:tcPr>
            <w:tcW w:w="4395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14:paraId="33AF14EE" w14:textId="77777777" w:rsidR="004B145E" w:rsidRPr="00A643E4" w:rsidRDefault="004B145E" w:rsidP="00044EA1">
            <w:pPr>
              <w:spacing w:before="120"/>
              <w:jc w:val="both"/>
              <w:rPr>
                <w:rFonts w:eastAsia="Arial Unicode MS"/>
                <w:sz w:val="20"/>
              </w:rPr>
            </w:pPr>
            <w:r w:rsidRPr="00A643E4">
              <w:rPr>
                <w:rFonts w:eastAsia="Arial Unicode MS"/>
                <w:sz w:val="20"/>
                <w:szCs w:val="22"/>
              </w:rPr>
              <w:t>Эскалаторы</w:t>
            </w:r>
          </w:p>
        </w:tc>
        <w:tc>
          <w:tcPr>
            <w:tcW w:w="167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EC2AB87" w14:textId="77777777" w:rsidR="004B145E" w:rsidRPr="0092651C" w:rsidRDefault="004B145E" w:rsidP="00044EA1">
            <w:pPr>
              <w:jc w:val="center"/>
              <w:rPr>
                <w:sz w:val="20"/>
                <w:szCs w:val="20"/>
              </w:rPr>
            </w:pPr>
            <w:r w:rsidRPr="0092651C">
              <w:rPr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D3B354E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14:paraId="1378D452" w14:textId="77777777" w:rsidR="004B145E" w:rsidRPr="004B145E" w:rsidRDefault="004B145E" w:rsidP="00044EA1">
            <w:pPr>
              <w:jc w:val="center"/>
              <w:rPr>
                <w:sz w:val="20"/>
                <w:szCs w:val="20"/>
              </w:rPr>
            </w:pPr>
            <w:r w:rsidRPr="004B145E">
              <w:rPr>
                <w:sz w:val="20"/>
                <w:szCs w:val="20"/>
              </w:rPr>
              <w:t>68,4</w:t>
            </w:r>
          </w:p>
        </w:tc>
      </w:tr>
      <w:tr w:rsidR="004B145E" w:rsidRPr="00A643E4" w14:paraId="28FFFE1C" w14:textId="77777777" w:rsidTr="00044EA1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808080"/>
              <w:bottom w:val="double" w:sz="4" w:space="0" w:color="000000"/>
              <w:right w:val="double" w:sz="4" w:space="0" w:color="000000"/>
            </w:tcBorders>
            <w:vAlign w:val="bottom"/>
          </w:tcPr>
          <w:p w14:paraId="52D0A2BD" w14:textId="77777777" w:rsidR="004B145E" w:rsidRPr="007054E7" w:rsidRDefault="005B4B36" w:rsidP="008C0ED3">
            <w:pPr>
              <w:rPr>
                <w:sz w:val="20"/>
                <w:szCs w:val="20"/>
                <w:vertAlign w:val="superscript"/>
              </w:rPr>
            </w:pPr>
            <w:r w:rsidRPr="005B4B36">
              <w:rPr>
                <w:sz w:val="20"/>
                <w:szCs w:val="20"/>
                <w:vertAlign w:val="superscript"/>
              </w:rPr>
              <w:t>1</w:t>
            </w:r>
            <w:r w:rsidR="004B145E" w:rsidRPr="004B145E">
              <w:rPr>
                <w:sz w:val="20"/>
                <w:szCs w:val="20"/>
                <w:vertAlign w:val="superscript"/>
              </w:rPr>
              <w:t xml:space="preserve">) </w:t>
            </w:r>
            <w:r w:rsidR="008C0ED3">
              <w:rPr>
                <w:i/>
                <w:sz w:val="20"/>
              </w:rPr>
              <w:t>Данные предварительные.</w:t>
            </w:r>
          </w:p>
        </w:tc>
      </w:tr>
    </w:tbl>
    <w:p w14:paraId="7FC43CA7" w14:textId="77777777" w:rsidR="004B145E" w:rsidRPr="005B4B36" w:rsidRDefault="004B145E" w:rsidP="004B74FF">
      <w:pPr>
        <w:jc w:val="right"/>
        <w:rPr>
          <w:sz w:val="20"/>
          <w:szCs w:val="20"/>
        </w:rPr>
      </w:pPr>
    </w:p>
    <w:p w14:paraId="2657D39F" w14:textId="77777777" w:rsidR="004B145E" w:rsidRPr="003D7DCC" w:rsidRDefault="004B145E" w:rsidP="004B145E">
      <w:pPr>
        <w:spacing w:before="120"/>
        <w:ind w:firstLine="709"/>
        <w:jc w:val="both"/>
        <w:rPr>
          <w:szCs w:val="20"/>
        </w:rPr>
      </w:pPr>
      <w:proofErr w:type="gramStart"/>
      <w:r w:rsidRPr="003D7DCC">
        <w:t xml:space="preserve">Значительный рост производства в 2021 г. по сравнению с предыдущим годом </w:t>
      </w:r>
      <w:r w:rsidRPr="003D7DCC">
        <w:rPr>
          <w:szCs w:val="20"/>
        </w:rPr>
        <w:t xml:space="preserve">бульдозеров и бульдозеров с поворотным отвалом наблюдался в </w:t>
      </w:r>
      <w:r w:rsidR="008C0ED3" w:rsidRPr="003D7DCC">
        <w:rPr>
          <w:szCs w:val="20"/>
        </w:rPr>
        <w:t>Челябинской области</w:t>
      </w:r>
      <w:r w:rsidR="008C0ED3">
        <w:rPr>
          <w:szCs w:val="20"/>
        </w:rPr>
        <w:t>, Чувашской Республике</w:t>
      </w:r>
      <w:r w:rsidR="008C0ED3" w:rsidRPr="003D7DCC">
        <w:rPr>
          <w:szCs w:val="20"/>
        </w:rPr>
        <w:t xml:space="preserve"> </w:t>
      </w:r>
      <w:r w:rsidR="008C0ED3">
        <w:rPr>
          <w:szCs w:val="20"/>
        </w:rPr>
        <w:t xml:space="preserve">и </w:t>
      </w:r>
      <w:r w:rsidRPr="003D7DCC">
        <w:rPr>
          <w:szCs w:val="20"/>
        </w:rPr>
        <w:t>г. Санкт-Петербург</w:t>
      </w:r>
      <w:r w:rsidR="00D741A7">
        <w:rPr>
          <w:szCs w:val="20"/>
        </w:rPr>
        <w:t>е</w:t>
      </w:r>
      <w:r w:rsidRPr="003D7DCC">
        <w:rPr>
          <w:szCs w:val="20"/>
        </w:rPr>
        <w:t xml:space="preserve">, башенных кранов строительных </w:t>
      </w:r>
      <w:r w:rsidR="00881A6C" w:rsidRPr="00EF01AA">
        <w:rPr>
          <w:szCs w:val="20"/>
        </w:rPr>
        <w:t>–</w:t>
      </w:r>
      <w:r w:rsidR="00881A6C" w:rsidRPr="003D7DCC">
        <w:rPr>
          <w:szCs w:val="20"/>
        </w:rPr>
        <w:t xml:space="preserve"> </w:t>
      </w:r>
      <w:r w:rsidR="00881A6C">
        <w:rPr>
          <w:szCs w:val="20"/>
        </w:rPr>
        <w:br/>
      </w:r>
      <w:r w:rsidRPr="003D7DCC">
        <w:rPr>
          <w:szCs w:val="20"/>
        </w:rPr>
        <w:t xml:space="preserve">в Челябинской области, самоходных грейдеров </w:t>
      </w:r>
      <w:r w:rsidR="00EF01AA" w:rsidRPr="00EF01AA">
        <w:rPr>
          <w:szCs w:val="20"/>
        </w:rPr>
        <w:t>–</w:t>
      </w:r>
      <w:r w:rsidR="00881A6C">
        <w:rPr>
          <w:szCs w:val="20"/>
        </w:rPr>
        <w:t xml:space="preserve"> </w:t>
      </w:r>
      <w:r w:rsidRPr="003D7DCC">
        <w:rPr>
          <w:szCs w:val="20"/>
        </w:rPr>
        <w:t>в Брянской</w:t>
      </w:r>
      <w:r w:rsidR="00881A6C" w:rsidRPr="00881A6C">
        <w:rPr>
          <w:szCs w:val="20"/>
        </w:rPr>
        <w:t>,</w:t>
      </w:r>
      <w:r w:rsidR="00881A6C">
        <w:rPr>
          <w:szCs w:val="20"/>
        </w:rPr>
        <w:t xml:space="preserve"> Челябинской и Моско</w:t>
      </w:r>
      <w:r w:rsidR="00881A6C">
        <w:rPr>
          <w:szCs w:val="20"/>
        </w:rPr>
        <w:t>в</w:t>
      </w:r>
      <w:r w:rsidR="00881A6C">
        <w:rPr>
          <w:szCs w:val="20"/>
        </w:rPr>
        <w:t xml:space="preserve">ской </w:t>
      </w:r>
      <w:r w:rsidRPr="003D7DCC">
        <w:rPr>
          <w:szCs w:val="20"/>
        </w:rPr>
        <w:t xml:space="preserve">областях, </w:t>
      </w:r>
      <w:proofErr w:type="spellStart"/>
      <w:r w:rsidRPr="003D7DCC">
        <w:rPr>
          <w:szCs w:val="20"/>
        </w:rPr>
        <w:t>бетоносмесителей</w:t>
      </w:r>
      <w:proofErr w:type="spellEnd"/>
      <w:r w:rsidRPr="003D7DCC">
        <w:rPr>
          <w:szCs w:val="20"/>
        </w:rPr>
        <w:t xml:space="preserve"> и </w:t>
      </w:r>
      <w:proofErr w:type="spellStart"/>
      <w:r w:rsidRPr="003D7DCC">
        <w:rPr>
          <w:szCs w:val="20"/>
        </w:rPr>
        <w:t>растворосмесителей</w:t>
      </w:r>
      <w:proofErr w:type="spellEnd"/>
      <w:r w:rsidRPr="003D7DCC">
        <w:rPr>
          <w:szCs w:val="20"/>
        </w:rPr>
        <w:t xml:space="preserve"> –</w:t>
      </w:r>
      <w:r w:rsidR="00881A6C">
        <w:rPr>
          <w:szCs w:val="20"/>
        </w:rPr>
        <w:t xml:space="preserve"> в республиках</w:t>
      </w:r>
      <w:r w:rsidRPr="003D7DCC">
        <w:rPr>
          <w:szCs w:val="20"/>
        </w:rPr>
        <w:t xml:space="preserve"> Башкортостан</w:t>
      </w:r>
      <w:r w:rsidR="00881A6C">
        <w:rPr>
          <w:szCs w:val="20"/>
        </w:rPr>
        <w:t xml:space="preserve"> и Крым</w:t>
      </w:r>
      <w:r w:rsidRPr="003D7DCC">
        <w:rPr>
          <w:szCs w:val="20"/>
        </w:rPr>
        <w:t xml:space="preserve">, </w:t>
      </w:r>
      <w:r w:rsidR="00881A6C">
        <w:rPr>
          <w:szCs w:val="20"/>
        </w:rPr>
        <w:t xml:space="preserve">а в Липецкой </w:t>
      </w:r>
      <w:r w:rsidRPr="003D7DCC">
        <w:rPr>
          <w:szCs w:val="20"/>
        </w:rPr>
        <w:t>области</w:t>
      </w:r>
      <w:r w:rsidR="00881A6C">
        <w:rPr>
          <w:szCs w:val="20"/>
        </w:rPr>
        <w:t xml:space="preserve"> производство </w:t>
      </w:r>
      <w:proofErr w:type="spellStart"/>
      <w:r w:rsidR="00881A6C">
        <w:rPr>
          <w:szCs w:val="20"/>
        </w:rPr>
        <w:t>бетоносмесителей</w:t>
      </w:r>
      <w:proofErr w:type="spellEnd"/>
      <w:r w:rsidR="00881A6C">
        <w:rPr>
          <w:szCs w:val="20"/>
        </w:rPr>
        <w:t xml:space="preserve"> и </w:t>
      </w:r>
      <w:proofErr w:type="spellStart"/>
      <w:r w:rsidR="00881A6C">
        <w:rPr>
          <w:szCs w:val="20"/>
        </w:rPr>
        <w:t>растворосмесителей</w:t>
      </w:r>
      <w:proofErr w:type="spellEnd"/>
      <w:r w:rsidR="00881A6C">
        <w:rPr>
          <w:szCs w:val="20"/>
        </w:rPr>
        <w:t xml:space="preserve"> сохранилось на уровне прошлого</w:t>
      </w:r>
      <w:proofErr w:type="gramEnd"/>
      <w:r w:rsidR="00881A6C">
        <w:rPr>
          <w:szCs w:val="20"/>
        </w:rPr>
        <w:t xml:space="preserve"> года</w:t>
      </w:r>
      <w:r w:rsidRPr="003D7DCC">
        <w:rPr>
          <w:szCs w:val="20"/>
        </w:rPr>
        <w:t xml:space="preserve">. </w:t>
      </w:r>
    </w:p>
    <w:p w14:paraId="125E4578" w14:textId="77777777" w:rsidR="008C0ED3" w:rsidRPr="003D7DCC" w:rsidRDefault="008C0ED3" w:rsidP="008C0ED3">
      <w:pPr>
        <w:spacing w:before="120"/>
        <w:ind w:firstLine="709"/>
        <w:jc w:val="both"/>
        <w:rPr>
          <w:szCs w:val="20"/>
        </w:rPr>
      </w:pPr>
      <w:r w:rsidRPr="003D7DCC">
        <w:t>В 2021 г. по сравнению с предыдущим годом</w:t>
      </w:r>
      <w:r w:rsidRPr="003D7DCC">
        <w:rPr>
          <w:szCs w:val="20"/>
        </w:rPr>
        <w:t xml:space="preserve"> </w:t>
      </w:r>
      <w:r w:rsidR="00881A6C">
        <w:rPr>
          <w:szCs w:val="20"/>
        </w:rPr>
        <w:t xml:space="preserve">выпуск эскалаторов уменьшился </w:t>
      </w:r>
      <w:r w:rsidR="00881A6C">
        <w:rPr>
          <w:szCs w:val="20"/>
        </w:rPr>
        <w:br/>
        <w:t>в г. Санкт-Петербург</w:t>
      </w:r>
      <w:r w:rsidR="00D741A7">
        <w:rPr>
          <w:szCs w:val="20"/>
        </w:rPr>
        <w:t>е</w:t>
      </w:r>
      <w:r w:rsidR="00881A6C">
        <w:rPr>
          <w:szCs w:val="20"/>
        </w:rPr>
        <w:t xml:space="preserve">, лифтов </w:t>
      </w:r>
      <w:r w:rsidR="00881A6C" w:rsidRPr="00EF01AA">
        <w:rPr>
          <w:szCs w:val="20"/>
        </w:rPr>
        <w:t>–</w:t>
      </w:r>
      <w:r w:rsidR="00881A6C">
        <w:rPr>
          <w:szCs w:val="20"/>
        </w:rPr>
        <w:t xml:space="preserve"> в г. Москве, Московской и Омской областях. В то </w:t>
      </w:r>
      <w:r w:rsidR="00881A6C">
        <w:rPr>
          <w:szCs w:val="20"/>
        </w:rPr>
        <w:br/>
        <w:t xml:space="preserve">же время выпуск </w:t>
      </w:r>
      <w:r w:rsidRPr="003D7DCC">
        <w:rPr>
          <w:szCs w:val="20"/>
        </w:rPr>
        <w:t>лифтов</w:t>
      </w:r>
      <w:r w:rsidR="00881A6C">
        <w:rPr>
          <w:szCs w:val="20"/>
        </w:rPr>
        <w:t xml:space="preserve"> </w:t>
      </w:r>
      <w:r w:rsidRPr="003D7DCC">
        <w:rPr>
          <w:szCs w:val="20"/>
        </w:rPr>
        <w:t>в г. Санкт-Петербург</w:t>
      </w:r>
      <w:r w:rsidR="00D741A7">
        <w:rPr>
          <w:szCs w:val="20"/>
        </w:rPr>
        <w:t>е</w:t>
      </w:r>
      <w:r w:rsidR="00881A6C">
        <w:rPr>
          <w:szCs w:val="20"/>
        </w:rPr>
        <w:t xml:space="preserve"> незначительно увеличился</w:t>
      </w:r>
      <w:r w:rsidR="00D741A7">
        <w:rPr>
          <w:szCs w:val="20"/>
        </w:rPr>
        <w:br/>
      </w:r>
      <w:r w:rsidR="00881A6C">
        <w:rPr>
          <w:szCs w:val="20"/>
        </w:rPr>
        <w:t>по сравнению с прошлым годом</w:t>
      </w:r>
      <w:r w:rsidRPr="003D7DCC">
        <w:rPr>
          <w:szCs w:val="20"/>
        </w:rPr>
        <w:t xml:space="preserve">. </w:t>
      </w:r>
    </w:p>
    <w:p w14:paraId="459BC3BE" w14:textId="77777777" w:rsidR="00881A6C" w:rsidRDefault="00881A6C" w:rsidP="00BD570E">
      <w:pPr>
        <w:spacing w:before="120"/>
        <w:ind w:firstLine="709"/>
        <w:jc w:val="both"/>
        <w:rPr>
          <w:szCs w:val="20"/>
        </w:rPr>
      </w:pPr>
    </w:p>
    <w:p w14:paraId="03B11DE1" w14:textId="77777777" w:rsidR="00881A6C" w:rsidRDefault="00881A6C" w:rsidP="00BD570E">
      <w:pPr>
        <w:spacing w:before="120"/>
        <w:ind w:firstLine="709"/>
        <w:jc w:val="both"/>
        <w:rPr>
          <w:szCs w:val="20"/>
        </w:rPr>
      </w:pPr>
    </w:p>
    <w:p w14:paraId="3CD3E9A6" w14:textId="77777777" w:rsidR="00881A6C" w:rsidRDefault="00881A6C" w:rsidP="00BD570E">
      <w:pPr>
        <w:spacing w:before="120"/>
        <w:ind w:firstLine="709"/>
        <w:jc w:val="both"/>
        <w:rPr>
          <w:szCs w:val="20"/>
          <w:lang w:val="en-US"/>
        </w:rPr>
      </w:pPr>
    </w:p>
    <w:p w14:paraId="54D9375F" w14:textId="77777777" w:rsidR="007F4EBC" w:rsidRDefault="007F4EBC" w:rsidP="00BD570E">
      <w:pPr>
        <w:spacing w:before="120"/>
        <w:ind w:firstLine="709"/>
        <w:jc w:val="both"/>
        <w:rPr>
          <w:szCs w:val="20"/>
          <w:lang w:val="en-US"/>
        </w:rPr>
      </w:pPr>
    </w:p>
    <w:p w14:paraId="2C2E0C55" w14:textId="77777777" w:rsidR="007F4EBC" w:rsidRPr="007F4EBC" w:rsidRDefault="007F4EBC" w:rsidP="00BD570E">
      <w:pPr>
        <w:spacing w:before="120"/>
        <w:ind w:firstLine="709"/>
        <w:jc w:val="both"/>
        <w:rPr>
          <w:szCs w:val="20"/>
          <w:lang w:val="en-US"/>
        </w:rPr>
      </w:pPr>
      <w:bookmarkStart w:id="0" w:name="_GoBack"/>
      <w:bookmarkEnd w:id="0"/>
    </w:p>
    <w:p w14:paraId="28B765E4" w14:textId="77777777" w:rsidR="00881A6C" w:rsidRDefault="00881A6C" w:rsidP="00BD570E">
      <w:pPr>
        <w:spacing w:before="120"/>
        <w:ind w:firstLine="709"/>
        <w:jc w:val="both"/>
        <w:rPr>
          <w:szCs w:val="20"/>
        </w:rPr>
      </w:pPr>
    </w:p>
    <w:p w14:paraId="1ECC947A" w14:textId="77777777" w:rsidR="00BD570E" w:rsidRPr="00AB2DAD" w:rsidRDefault="00BD570E" w:rsidP="00BD570E">
      <w:pPr>
        <w:spacing w:before="120"/>
        <w:ind w:firstLine="709"/>
        <w:jc w:val="both"/>
        <w:rPr>
          <w:szCs w:val="20"/>
        </w:rPr>
      </w:pPr>
      <w:r w:rsidRPr="003D7DCC">
        <w:rPr>
          <w:szCs w:val="20"/>
        </w:rPr>
        <w:t xml:space="preserve">Отдельные показатели, характеризующие строительную деятельность, </w:t>
      </w:r>
      <w:r w:rsidR="009920AF" w:rsidRPr="003D7DCC">
        <w:rPr>
          <w:szCs w:val="20"/>
        </w:rPr>
        <w:br/>
      </w:r>
      <w:r w:rsidRPr="003D7DCC">
        <w:rPr>
          <w:szCs w:val="20"/>
        </w:rPr>
        <w:t>по субъектам Российской Федерации приведены в приложении.</w:t>
      </w:r>
    </w:p>
    <w:sectPr w:rsidR="00BD570E" w:rsidRPr="00AB2DAD" w:rsidSect="00D25E05">
      <w:headerReference w:type="even" r:id="rId12"/>
      <w:headerReference w:type="default" r:id="rId13"/>
      <w:footerReference w:type="even" r:id="rId14"/>
      <w:pgSz w:w="11907" w:h="16840" w:code="9"/>
      <w:pgMar w:top="963" w:right="1417" w:bottom="1418" w:left="1418" w:header="624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76FA" w14:textId="77777777" w:rsidR="00B57657" w:rsidRDefault="00B57657">
      <w:r>
        <w:separator/>
      </w:r>
    </w:p>
  </w:endnote>
  <w:endnote w:type="continuationSeparator" w:id="0">
    <w:p w14:paraId="64DAD7E7" w14:textId="77777777" w:rsidR="00B57657" w:rsidRDefault="00B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7746" w14:textId="77777777" w:rsidR="001F51C4" w:rsidRDefault="001F51C4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6871B" w14:textId="77777777" w:rsidR="001F51C4" w:rsidRDefault="001F51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9CCAE" w14:textId="77777777" w:rsidR="00B57657" w:rsidRDefault="00B57657">
      <w:r>
        <w:separator/>
      </w:r>
    </w:p>
  </w:footnote>
  <w:footnote w:type="continuationSeparator" w:id="0">
    <w:p w14:paraId="7AEE19F2" w14:textId="77777777" w:rsidR="00B57657" w:rsidRDefault="00B5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2FCC" w14:textId="77777777" w:rsidR="001F51C4" w:rsidRDefault="001F51C4" w:rsidP="00C74ED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1782D8" w14:textId="77777777" w:rsidR="001F51C4" w:rsidRDefault="001F51C4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22FB" w14:textId="77777777" w:rsidR="001F51C4" w:rsidRDefault="001F51C4">
    <w:pPr>
      <w:pStyle w:val="aa"/>
    </w:pPr>
    <w:r>
      <w:rPr>
        <w:lang w:val="en-US"/>
      </w:rPr>
      <w:t xml:space="preserve">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F4EB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4E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0C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C82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B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F02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966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B6E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C6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AB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58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643"/>
    <w:multiLevelType w:val="hybridMultilevel"/>
    <w:tmpl w:val="FBE2C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37D08"/>
    <w:multiLevelType w:val="hybridMultilevel"/>
    <w:tmpl w:val="0DAA9252"/>
    <w:lvl w:ilvl="0" w:tplc="8B3AB3F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06284A20"/>
    <w:multiLevelType w:val="hybridMultilevel"/>
    <w:tmpl w:val="BB7AD4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6D1810"/>
    <w:multiLevelType w:val="hybridMultilevel"/>
    <w:tmpl w:val="2A0EB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60691"/>
    <w:multiLevelType w:val="hybridMultilevel"/>
    <w:tmpl w:val="491AC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3B88"/>
    <w:multiLevelType w:val="hybridMultilevel"/>
    <w:tmpl w:val="220E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47D2C"/>
    <w:multiLevelType w:val="hybridMultilevel"/>
    <w:tmpl w:val="94AE54A8"/>
    <w:lvl w:ilvl="0" w:tplc="D76E275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2AAF255E"/>
    <w:multiLevelType w:val="hybridMultilevel"/>
    <w:tmpl w:val="7500FBC0"/>
    <w:lvl w:ilvl="0" w:tplc="2DC8C5D0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7F3288F"/>
    <w:multiLevelType w:val="hybridMultilevel"/>
    <w:tmpl w:val="701097E2"/>
    <w:lvl w:ilvl="0" w:tplc="4278869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39F65A06"/>
    <w:multiLevelType w:val="singleLevel"/>
    <w:tmpl w:val="C0C263F2"/>
    <w:lvl w:ilvl="0">
      <w:start w:val="3"/>
      <w:numFmt w:val="decimal"/>
      <w:lvlText w:val="%1. "/>
      <w:legacy w:legacy="1" w:legacySpace="0" w:legacyIndent="283"/>
      <w:lvlJc w:val="left"/>
      <w:pPr>
        <w:ind w:left="3347" w:hanging="283"/>
      </w:pPr>
      <w:rPr>
        <w:rFonts w:ascii="Arial CYR" w:hAnsi="Arial CYR" w:hint="default"/>
        <w:b/>
        <w:i w:val="0"/>
        <w:sz w:val="24"/>
        <w:u w:val="none"/>
      </w:rPr>
    </w:lvl>
  </w:abstractNum>
  <w:abstractNum w:abstractNumId="20">
    <w:nsid w:val="3A865E59"/>
    <w:multiLevelType w:val="hybridMultilevel"/>
    <w:tmpl w:val="0CDEE15C"/>
    <w:lvl w:ilvl="0" w:tplc="FFFFFFFF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5765F"/>
    <w:multiLevelType w:val="hybridMultilevel"/>
    <w:tmpl w:val="FDCC15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4606F"/>
    <w:multiLevelType w:val="hybridMultilevel"/>
    <w:tmpl w:val="AB706D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5001F"/>
    <w:multiLevelType w:val="hybridMultilevel"/>
    <w:tmpl w:val="32263724"/>
    <w:lvl w:ilvl="0" w:tplc="6DC246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1E45FD4"/>
    <w:multiLevelType w:val="hybridMultilevel"/>
    <w:tmpl w:val="9C3079AC"/>
    <w:lvl w:ilvl="0" w:tplc="7F00A84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72E57AB"/>
    <w:multiLevelType w:val="hybridMultilevel"/>
    <w:tmpl w:val="99D87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61ED4"/>
    <w:multiLevelType w:val="hybridMultilevel"/>
    <w:tmpl w:val="D82A443E"/>
    <w:lvl w:ilvl="0" w:tplc="75A019F2">
      <w:start w:val="1"/>
      <w:numFmt w:val="decimal"/>
      <w:lvlText w:val="%1)"/>
      <w:lvlJc w:val="left"/>
      <w:pPr>
        <w:ind w:left="8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>
    <w:nsid w:val="5D997650"/>
    <w:multiLevelType w:val="hybridMultilevel"/>
    <w:tmpl w:val="0E58BC98"/>
    <w:lvl w:ilvl="0" w:tplc="42647F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E65074C"/>
    <w:multiLevelType w:val="hybridMultilevel"/>
    <w:tmpl w:val="29FE6EDC"/>
    <w:lvl w:ilvl="0" w:tplc="FFFFFFFF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E9E6507"/>
    <w:multiLevelType w:val="hybridMultilevel"/>
    <w:tmpl w:val="06E4C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51DE"/>
    <w:multiLevelType w:val="hybridMultilevel"/>
    <w:tmpl w:val="AED6BC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64395F"/>
    <w:multiLevelType w:val="hybridMultilevel"/>
    <w:tmpl w:val="77E29CEA"/>
    <w:lvl w:ilvl="0" w:tplc="161448DC">
      <w:start w:val="1"/>
      <w:numFmt w:val="decimal"/>
      <w:lvlText w:val="%1)"/>
      <w:lvlJc w:val="left"/>
      <w:pPr>
        <w:ind w:left="53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4">
    <w:nsid w:val="77D74CE4"/>
    <w:multiLevelType w:val="hybridMultilevel"/>
    <w:tmpl w:val="C2FCB966"/>
    <w:lvl w:ilvl="0" w:tplc="925A10B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7D3A75D4"/>
    <w:multiLevelType w:val="hybridMultilevel"/>
    <w:tmpl w:val="87E27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35"/>
  </w:num>
  <w:num w:numId="5">
    <w:abstractNumId w:val="26"/>
  </w:num>
  <w:num w:numId="6">
    <w:abstractNumId w:val="13"/>
  </w:num>
  <w:num w:numId="7">
    <w:abstractNumId w:val="18"/>
  </w:num>
  <w:num w:numId="8">
    <w:abstractNumId w:val="14"/>
  </w:num>
  <w:num w:numId="9">
    <w:abstractNumId w:val="23"/>
  </w:num>
  <w:num w:numId="10">
    <w:abstractNumId w:val="28"/>
  </w:num>
  <w:num w:numId="11">
    <w:abstractNumId w:val="22"/>
  </w:num>
  <w:num w:numId="12">
    <w:abstractNumId w:val="17"/>
  </w:num>
  <w:num w:numId="13">
    <w:abstractNumId w:val="32"/>
  </w:num>
  <w:num w:numId="14">
    <w:abstractNumId w:val="6"/>
  </w:num>
  <w:num w:numId="15">
    <w:abstractNumId w:val="9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24"/>
  </w:num>
  <w:num w:numId="26">
    <w:abstractNumId w:val="20"/>
  </w:num>
  <w:num w:numId="27">
    <w:abstractNumId w:val="29"/>
  </w:num>
  <w:num w:numId="28">
    <w:abstractNumId w:val="19"/>
  </w:num>
  <w:num w:numId="29">
    <w:abstractNumId w:val="12"/>
  </w:num>
  <w:num w:numId="30">
    <w:abstractNumId w:val="21"/>
  </w:num>
  <w:num w:numId="31">
    <w:abstractNumId w:val="34"/>
  </w:num>
  <w:num w:numId="32">
    <w:abstractNumId w:val="11"/>
  </w:num>
  <w:num w:numId="33">
    <w:abstractNumId w:val="30"/>
  </w:num>
  <w:num w:numId="34">
    <w:abstractNumId w:val="27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5"/>
    <w:rsid w:val="00000983"/>
    <w:rsid w:val="00000A38"/>
    <w:rsid w:val="000017D8"/>
    <w:rsid w:val="00001820"/>
    <w:rsid w:val="0000376E"/>
    <w:rsid w:val="000037B9"/>
    <w:rsid w:val="00003906"/>
    <w:rsid w:val="000041EC"/>
    <w:rsid w:val="00005ED0"/>
    <w:rsid w:val="00006224"/>
    <w:rsid w:val="000062D8"/>
    <w:rsid w:val="00006691"/>
    <w:rsid w:val="0000680B"/>
    <w:rsid w:val="00006C45"/>
    <w:rsid w:val="00006EA9"/>
    <w:rsid w:val="000073D6"/>
    <w:rsid w:val="00007A87"/>
    <w:rsid w:val="00010255"/>
    <w:rsid w:val="00010326"/>
    <w:rsid w:val="00010548"/>
    <w:rsid w:val="00010A20"/>
    <w:rsid w:val="000110F7"/>
    <w:rsid w:val="00011838"/>
    <w:rsid w:val="000119FD"/>
    <w:rsid w:val="00011B2E"/>
    <w:rsid w:val="00011EEB"/>
    <w:rsid w:val="00012245"/>
    <w:rsid w:val="00012440"/>
    <w:rsid w:val="00012E88"/>
    <w:rsid w:val="00012F76"/>
    <w:rsid w:val="00013249"/>
    <w:rsid w:val="0001342A"/>
    <w:rsid w:val="00014CB5"/>
    <w:rsid w:val="00014E1B"/>
    <w:rsid w:val="00015742"/>
    <w:rsid w:val="00015BF0"/>
    <w:rsid w:val="0001696C"/>
    <w:rsid w:val="00016CAD"/>
    <w:rsid w:val="00016D8E"/>
    <w:rsid w:val="00017811"/>
    <w:rsid w:val="000178AE"/>
    <w:rsid w:val="00017D4B"/>
    <w:rsid w:val="00022805"/>
    <w:rsid w:val="000235F7"/>
    <w:rsid w:val="00023C13"/>
    <w:rsid w:val="00023F79"/>
    <w:rsid w:val="000243AA"/>
    <w:rsid w:val="00024AE0"/>
    <w:rsid w:val="00025B0E"/>
    <w:rsid w:val="0002614E"/>
    <w:rsid w:val="000261A3"/>
    <w:rsid w:val="0002630B"/>
    <w:rsid w:val="00026F66"/>
    <w:rsid w:val="00027559"/>
    <w:rsid w:val="00027B02"/>
    <w:rsid w:val="00027C17"/>
    <w:rsid w:val="000300A5"/>
    <w:rsid w:val="00030572"/>
    <w:rsid w:val="00030647"/>
    <w:rsid w:val="00031055"/>
    <w:rsid w:val="000311AD"/>
    <w:rsid w:val="0003189E"/>
    <w:rsid w:val="00032944"/>
    <w:rsid w:val="00033033"/>
    <w:rsid w:val="00033D71"/>
    <w:rsid w:val="00033F66"/>
    <w:rsid w:val="000346D6"/>
    <w:rsid w:val="00034BE5"/>
    <w:rsid w:val="00035027"/>
    <w:rsid w:val="0003536D"/>
    <w:rsid w:val="00035609"/>
    <w:rsid w:val="000356CC"/>
    <w:rsid w:val="00035B78"/>
    <w:rsid w:val="00035FC3"/>
    <w:rsid w:val="00036E62"/>
    <w:rsid w:val="00037E90"/>
    <w:rsid w:val="00040754"/>
    <w:rsid w:val="00040853"/>
    <w:rsid w:val="00040C1D"/>
    <w:rsid w:val="00041506"/>
    <w:rsid w:val="000417AA"/>
    <w:rsid w:val="00041B45"/>
    <w:rsid w:val="000421FA"/>
    <w:rsid w:val="0004229E"/>
    <w:rsid w:val="000423A5"/>
    <w:rsid w:val="00043000"/>
    <w:rsid w:val="000430BB"/>
    <w:rsid w:val="000441B1"/>
    <w:rsid w:val="00044CA3"/>
    <w:rsid w:val="00044EA1"/>
    <w:rsid w:val="00045092"/>
    <w:rsid w:val="000456F0"/>
    <w:rsid w:val="00045B47"/>
    <w:rsid w:val="00045FC0"/>
    <w:rsid w:val="00046B76"/>
    <w:rsid w:val="00046ED0"/>
    <w:rsid w:val="000471F4"/>
    <w:rsid w:val="000472A0"/>
    <w:rsid w:val="000472BA"/>
    <w:rsid w:val="00047AC0"/>
    <w:rsid w:val="000509B3"/>
    <w:rsid w:val="000513FC"/>
    <w:rsid w:val="0005150F"/>
    <w:rsid w:val="00051B41"/>
    <w:rsid w:val="00051D6E"/>
    <w:rsid w:val="00051EC2"/>
    <w:rsid w:val="000526C2"/>
    <w:rsid w:val="000529E8"/>
    <w:rsid w:val="00052B75"/>
    <w:rsid w:val="00053A9D"/>
    <w:rsid w:val="00053BFC"/>
    <w:rsid w:val="00053C45"/>
    <w:rsid w:val="00054C23"/>
    <w:rsid w:val="000553BE"/>
    <w:rsid w:val="000559FC"/>
    <w:rsid w:val="0005628C"/>
    <w:rsid w:val="000562C7"/>
    <w:rsid w:val="00056557"/>
    <w:rsid w:val="000565BE"/>
    <w:rsid w:val="00056DB8"/>
    <w:rsid w:val="0005759A"/>
    <w:rsid w:val="000607FC"/>
    <w:rsid w:val="00060A43"/>
    <w:rsid w:val="00060E7E"/>
    <w:rsid w:val="00060ECB"/>
    <w:rsid w:val="0006118F"/>
    <w:rsid w:val="00061280"/>
    <w:rsid w:val="00061A7B"/>
    <w:rsid w:val="00062F14"/>
    <w:rsid w:val="000636F0"/>
    <w:rsid w:val="000639A3"/>
    <w:rsid w:val="00063B0A"/>
    <w:rsid w:val="000644DD"/>
    <w:rsid w:val="00064A71"/>
    <w:rsid w:val="00064CBE"/>
    <w:rsid w:val="00065148"/>
    <w:rsid w:val="000655AF"/>
    <w:rsid w:val="000656F8"/>
    <w:rsid w:val="000665F4"/>
    <w:rsid w:val="00066651"/>
    <w:rsid w:val="00066D4B"/>
    <w:rsid w:val="0006706B"/>
    <w:rsid w:val="00067738"/>
    <w:rsid w:val="00067B92"/>
    <w:rsid w:val="00070414"/>
    <w:rsid w:val="000708BA"/>
    <w:rsid w:val="00072FE7"/>
    <w:rsid w:val="00072FFA"/>
    <w:rsid w:val="0007366E"/>
    <w:rsid w:val="00073CBF"/>
    <w:rsid w:val="000741C1"/>
    <w:rsid w:val="0007433D"/>
    <w:rsid w:val="0007436D"/>
    <w:rsid w:val="000743B9"/>
    <w:rsid w:val="00074AF3"/>
    <w:rsid w:val="00075E39"/>
    <w:rsid w:val="000760BC"/>
    <w:rsid w:val="00076303"/>
    <w:rsid w:val="00077124"/>
    <w:rsid w:val="0008002A"/>
    <w:rsid w:val="000814FC"/>
    <w:rsid w:val="00081AEF"/>
    <w:rsid w:val="0008203A"/>
    <w:rsid w:val="00082125"/>
    <w:rsid w:val="00083093"/>
    <w:rsid w:val="000834AB"/>
    <w:rsid w:val="000839E4"/>
    <w:rsid w:val="00084273"/>
    <w:rsid w:val="000849F0"/>
    <w:rsid w:val="00084AB2"/>
    <w:rsid w:val="00084D8F"/>
    <w:rsid w:val="00085C13"/>
    <w:rsid w:val="00085DD7"/>
    <w:rsid w:val="0008685E"/>
    <w:rsid w:val="0008716A"/>
    <w:rsid w:val="0008792E"/>
    <w:rsid w:val="00090206"/>
    <w:rsid w:val="00090608"/>
    <w:rsid w:val="00090DDB"/>
    <w:rsid w:val="00091CC8"/>
    <w:rsid w:val="00091CD9"/>
    <w:rsid w:val="00091EB7"/>
    <w:rsid w:val="00092081"/>
    <w:rsid w:val="00093075"/>
    <w:rsid w:val="000931B5"/>
    <w:rsid w:val="000932CB"/>
    <w:rsid w:val="000945C5"/>
    <w:rsid w:val="00094629"/>
    <w:rsid w:val="00094E48"/>
    <w:rsid w:val="00094E92"/>
    <w:rsid w:val="0009528B"/>
    <w:rsid w:val="00095A32"/>
    <w:rsid w:val="00096C0B"/>
    <w:rsid w:val="00096C22"/>
    <w:rsid w:val="00096C47"/>
    <w:rsid w:val="0009733A"/>
    <w:rsid w:val="0009754C"/>
    <w:rsid w:val="00097DA7"/>
    <w:rsid w:val="000A0791"/>
    <w:rsid w:val="000A0FE0"/>
    <w:rsid w:val="000A1203"/>
    <w:rsid w:val="000A130F"/>
    <w:rsid w:val="000A1538"/>
    <w:rsid w:val="000A185A"/>
    <w:rsid w:val="000A1D90"/>
    <w:rsid w:val="000A21B6"/>
    <w:rsid w:val="000A29E3"/>
    <w:rsid w:val="000A2D86"/>
    <w:rsid w:val="000A2EA6"/>
    <w:rsid w:val="000A3082"/>
    <w:rsid w:val="000A3439"/>
    <w:rsid w:val="000A3580"/>
    <w:rsid w:val="000A6B1F"/>
    <w:rsid w:val="000A7272"/>
    <w:rsid w:val="000A727E"/>
    <w:rsid w:val="000A7F90"/>
    <w:rsid w:val="000B0973"/>
    <w:rsid w:val="000B2B53"/>
    <w:rsid w:val="000B2D22"/>
    <w:rsid w:val="000B3657"/>
    <w:rsid w:val="000B38B3"/>
    <w:rsid w:val="000B41AD"/>
    <w:rsid w:val="000B49D0"/>
    <w:rsid w:val="000B6A88"/>
    <w:rsid w:val="000B6C33"/>
    <w:rsid w:val="000B7A8B"/>
    <w:rsid w:val="000C0615"/>
    <w:rsid w:val="000C0F02"/>
    <w:rsid w:val="000C15D5"/>
    <w:rsid w:val="000C1B76"/>
    <w:rsid w:val="000C1EEA"/>
    <w:rsid w:val="000C2F60"/>
    <w:rsid w:val="000C32E7"/>
    <w:rsid w:val="000C35DE"/>
    <w:rsid w:val="000C35E8"/>
    <w:rsid w:val="000C3B72"/>
    <w:rsid w:val="000C419C"/>
    <w:rsid w:val="000C4B7B"/>
    <w:rsid w:val="000C4BE7"/>
    <w:rsid w:val="000C555E"/>
    <w:rsid w:val="000C6DA9"/>
    <w:rsid w:val="000C7076"/>
    <w:rsid w:val="000C747D"/>
    <w:rsid w:val="000C75D2"/>
    <w:rsid w:val="000C77F4"/>
    <w:rsid w:val="000C78BB"/>
    <w:rsid w:val="000C7913"/>
    <w:rsid w:val="000C798B"/>
    <w:rsid w:val="000C7B3A"/>
    <w:rsid w:val="000C7D3F"/>
    <w:rsid w:val="000C7F58"/>
    <w:rsid w:val="000D0121"/>
    <w:rsid w:val="000D09EA"/>
    <w:rsid w:val="000D0ACD"/>
    <w:rsid w:val="000D0AED"/>
    <w:rsid w:val="000D1D3C"/>
    <w:rsid w:val="000D204C"/>
    <w:rsid w:val="000D2925"/>
    <w:rsid w:val="000D2A69"/>
    <w:rsid w:val="000D3452"/>
    <w:rsid w:val="000D4671"/>
    <w:rsid w:val="000D4C52"/>
    <w:rsid w:val="000D4D04"/>
    <w:rsid w:val="000D64D4"/>
    <w:rsid w:val="000D6FCA"/>
    <w:rsid w:val="000D70B4"/>
    <w:rsid w:val="000D7254"/>
    <w:rsid w:val="000D7BD1"/>
    <w:rsid w:val="000E0241"/>
    <w:rsid w:val="000E032C"/>
    <w:rsid w:val="000E2863"/>
    <w:rsid w:val="000E32C9"/>
    <w:rsid w:val="000E3516"/>
    <w:rsid w:val="000E3688"/>
    <w:rsid w:val="000E3751"/>
    <w:rsid w:val="000E432D"/>
    <w:rsid w:val="000E437F"/>
    <w:rsid w:val="000E4567"/>
    <w:rsid w:val="000E50F1"/>
    <w:rsid w:val="000E56A6"/>
    <w:rsid w:val="000E5A87"/>
    <w:rsid w:val="000E5AB6"/>
    <w:rsid w:val="000E6458"/>
    <w:rsid w:val="000E6970"/>
    <w:rsid w:val="000E6F81"/>
    <w:rsid w:val="000E74AB"/>
    <w:rsid w:val="000E78B4"/>
    <w:rsid w:val="000E7ACF"/>
    <w:rsid w:val="000E7B5B"/>
    <w:rsid w:val="000F072F"/>
    <w:rsid w:val="000F0CE8"/>
    <w:rsid w:val="000F1358"/>
    <w:rsid w:val="000F1E2E"/>
    <w:rsid w:val="000F2442"/>
    <w:rsid w:val="000F2496"/>
    <w:rsid w:val="000F2976"/>
    <w:rsid w:val="000F3BB4"/>
    <w:rsid w:val="000F3E17"/>
    <w:rsid w:val="000F41BF"/>
    <w:rsid w:val="000F425D"/>
    <w:rsid w:val="000F4CEF"/>
    <w:rsid w:val="000F5565"/>
    <w:rsid w:val="000F5F41"/>
    <w:rsid w:val="000F639F"/>
    <w:rsid w:val="000F6C81"/>
    <w:rsid w:val="000F71B5"/>
    <w:rsid w:val="000F74A2"/>
    <w:rsid w:val="000F76F2"/>
    <w:rsid w:val="000F775C"/>
    <w:rsid w:val="000F77E8"/>
    <w:rsid w:val="000F7A39"/>
    <w:rsid w:val="0010072C"/>
    <w:rsid w:val="00101B66"/>
    <w:rsid w:val="001022E3"/>
    <w:rsid w:val="00104413"/>
    <w:rsid w:val="00104994"/>
    <w:rsid w:val="0010524A"/>
    <w:rsid w:val="00105768"/>
    <w:rsid w:val="001062E5"/>
    <w:rsid w:val="00106D23"/>
    <w:rsid w:val="00107FA0"/>
    <w:rsid w:val="00110378"/>
    <w:rsid w:val="00110405"/>
    <w:rsid w:val="00110975"/>
    <w:rsid w:val="001109CA"/>
    <w:rsid w:val="00111B99"/>
    <w:rsid w:val="0011280E"/>
    <w:rsid w:val="00112A91"/>
    <w:rsid w:val="00112FC3"/>
    <w:rsid w:val="00113443"/>
    <w:rsid w:val="00115982"/>
    <w:rsid w:val="001164BB"/>
    <w:rsid w:val="0011690D"/>
    <w:rsid w:val="00116B27"/>
    <w:rsid w:val="001171EC"/>
    <w:rsid w:val="001177BE"/>
    <w:rsid w:val="0011795F"/>
    <w:rsid w:val="00117C35"/>
    <w:rsid w:val="0012001B"/>
    <w:rsid w:val="001211C5"/>
    <w:rsid w:val="00122190"/>
    <w:rsid w:val="00122512"/>
    <w:rsid w:val="00122DAC"/>
    <w:rsid w:val="00123F0F"/>
    <w:rsid w:val="00124618"/>
    <w:rsid w:val="00124622"/>
    <w:rsid w:val="0012469C"/>
    <w:rsid w:val="00124C46"/>
    <w:rsid w:val="00125050"/>
    <w:rsid w:val="0012579F"/>
    <w:rsid w:val="00125B8C"/>
    <w:rsid w:val="00125BFE"/>
    <w:rsid w:val="0012650A"/>
    <w:rsid w:val="001265B2"/>
    <w:rsid w:val="00126A7A"/>
    <w:rsid w:val="00127A0D"/>
    <w:rsid w:val="00130632"/>
    <w:rsid w:val="0013131D"/>
    <w:rsid w:val="00131B85"/>
    <w:rsid w:val="00132285"/>
    <w:rsid w:val="00132CF1"/>
    <w:rsid w:val="001331E6"/>
    <w:rsid w:val="00133387"/>
    <w:rsid w:val="0013344B"/>
    <w:rsid w:val="001338B0"/>
    <w:rsid w:val="00133AE7"/>
    <w:rsid w:val="00134189"/>
    <w:rsid w:val="001344E0"/>
    <w:rsid w:val="00134BDA"/>
    <w:rsid w:val="00134E02"/>
    <w:rsid w:val="001357DD"/>
    <w:rsid w:val="00135958"/>
    <w:rsid w:val="00136375"/>
    <w:rsid w:val="00136866"/>
    <w:rsid w:val="00136B0C"/>
    <w:rsid w:val="0013754D"/>
    <w:rsid w:val="00137767"/>
    <w:rsid w:val="00137C23"/>
    <w:rsid w:val="00137D2C"/>
    <w:rsid w:val="00140B51"/>
    <w:rsid w:val="001410A8"/>
    <w:rsid w:val="00141343"/>
    <w:rsid w:val="0014169B"/>
    <w:rsid w:val="00141DE7"/>
    <w:rsid w:val="00142A8C"/>
    <w:rsid w:val="0014337F"/>
    <w:rsid w:val="00143D39"/>
    <w:rsid w:val="00144160"/>
    <w:rsid w:val="00144838"/>
    <w:rsid w:val="001452D7"/>
    <w:rsid w:val="0014545D"/>
    <w:rsid w:val="001459E3"/>
    <w:rsid w:val="00145C36"/>
    <w:rsid w:val="00146965"/>
    <w:rsid w:val="00146CF2"/>
    <w:rsid w:val="00147ECF"/>
    <w:rsid w:val="00150024"/>
    <w:rsid w:val="0015017B"/>
    <w:rsid w:val="0015058F"/>
    <w:rsid w:val="0015062C"/>
    <w:rsid w:val="00150D07"/>
    <w:rsid w:val="00151917"/>
    <w:rsid w:val="001529CD"/>
    <w:rsid w:val="00153B11"/>
    <w:rsid w:val="00154BAD"/>
    <w:rsid w:val="00154CC7"/>
    <w:rsid w:val="00155387"/>
    <w:rsid w:val="0015596D"/>
    <w:rsid w:val="001559F1"/>
    <w:rsid w:val="00155ADC"/>
    <w:rsid w:val="00156747"/>
    <w:rsid w:val="00156762"/>
    <w:rsid w:val="001569B0"/>
    <w:rsid w:val="00156F3B"/>
    <w:rsid w:val="00156F70"/>
    <w:rsid w:val="001574D1"/>
    <w:rsid w:val="001575AD"/>
    <w:rsid w:val="00157F4E"/>
    <w:rsid w:val="0016032F"/>
    <w:rsid w:val="00161522"/>
    <w:rsid w:val="00161754"/>
    <w:rsid w:val="0016189F"/>
    <w:rsid w:val="00161A58"/>
    <w:rsid w:val="00162747"/>
    <w:rsid w:val="00162A0C"/>
    <w:rsid w:val="00162C0D"/>
    <w:rsid w:val="001632C7"/>
    <w:rsid w:val="0016357E"/>
    <w:rsid w:val="0016388C"/>
    <w:rsid w:val="00163E4D"/>
    <w:rsid w:val="00164315"/>
    <w:rsid w:val="001644D0"/>
    <w:rsid w:val="00164B7E"/>
    <w:rsid w:val="00164FAD"/>
    <w:rsid w:val="0016537F"/>
    <w:rsid w:val="00165552"/>
    <w:rsid w:val="00165732"/>
    <w:rsid w:val="00165B19"/>
    <w:rsid w:val="00165C49"/>
    <w:rsid w:val="00166296"/>
    <w:rsid w:val="001664ED"/>
    <w:rsid w:val="0016670D"/>
    <w:rsid w:val="00166D52"/>
    <w:rsid w:val="00167E1A"/>
    <w:rsid w:val="00167F68"/>
    <w:rsid w:val="00170651"/>
    <w:rsid w:val="00170A84"/>
    <w:rsid w:val="00170DA9"/>
    <w:rsid w:val="001720C7"/>
    <w:rsid w:val="00172CC0"/>
    <w:rsid w:val="001736EA"/>
    <w:rsid w:val="00173E09"/>
    <w:rsid w:val="00174529"/>
    <w:rsid w:val="001750CB"/>
    <w:rsid w:val="0017530E"/>
    <w:rsid w:val="00175D9D"/>
    <w:rsid w:val="00175FCE"/>
    <w:rsid w:val="00177003"/>
    <w:rsid w:val="00177661"/>
    <w:rsid w:val="00177BB6"/>
    <w:rsid w:val="00180716"/>
    <w:rsid w:val="001807EE"/>
    <w:rsid w:val="00180920"/>
    <w:rsid w:val="001809DE"/>
    <w:rsid w:val="00180CF6"/>
    <w:rsid w:val="00180E6D"/>
    <w:rsid w:val="00181641"/>
    <w:rsid w:val="00182143"/>
    <w:rsid w:val="00183308"/>
    <w:rsid w:val="00183695"/>
    <w:rsid w:val="00183894"/>
    <w:rsid w:val="00183E01"/>
    <w:rsid w:val="00184620"/>
    <w:rsid w:val="001847CF"/>
    <w:rsid w:val="00185655"/>
    <w:rsid w:val="00185795"/>
    <w:rsid w:val="00185874"/>
    <w:rsid w:val="00185F7A"/>
    <w:rsid w:val="001862B3"/>
    <w:rsid w:val="00186421"/>
    <w:rsid w:val="0018661C"/>
    <w:rsid w:val="0018691C"/>
    <w:rsid w:val="001870E6"/>
    <w:rsid w:val="00187387"/>
    <w:rsid w:val="001876DE"/>
    <w:rsid w:val="0018791E"/>
    <w:rsid w:val="00187BB8"/>
    <w:rsid w:val="00187D5A"/>
    <w:rsid w:val="00190528"/>
    <w:rsid w:val="001907F2"/>
    <w:rsid w:val="0019086E"/>
    <w:rsid w:val="00190DCC"/>
    <w:rsid w:val="00191F82"/>
    <w:rsid w:val="00191FA8"/>
    <w:rsid w:val="0019201E"/>
    <w:rsid w:val="0019238C"/>
    <w:rsid w:val="001925AB"/>
    <w:rsid w:val="00193535"/>
    <w:rsid w:val="00193CE4"/>
    <w:rsid w:val="00194080"/>
    <w:rsid w:val="001945A4"/>
    <w:rsid w:val="00194682"/>
    <w:rsid w:val="001955EA"/>
    <w:rsid w:val="00195EE0"/>
    <w:rsid w:val="001962F2"/>
    <w:rsid w:val="00196B45"/>
    <w:rsid w:val="00196E5D"/>
    <w:rsid w:val="00197402"/>
    <w:rsid w:val="001A0381"/>
    <w:rsid w:val="001A05B8"/>
    <w:rsid w:val="001A0D95"/>
    <w:rsid w:val="001A20D0"/>
    <w:rsid w:val="001A229A"/>
    <w:rsid w:val="001A2661"/>
    <w:rsid w:val="001A288A"/>
    <w:rsid w:val="001A3666"/>
    <w:rsid w:val="001A3F20"/>
    <w:rsid w:val="001A4436"/>
    <w:rsid w:val="001A4502"/>
    <w:rsid w:val="001A5DEA"/>
    <w:rsid w:val="001A667D"/>
    <w:rsid w:val="001A78B4"/>
    <w:rsid w:val="001A7A5B"/>
    <w:rsid w:val="001B14D1"/>
    <w:rsid w:val="001B15A8"/>
    <w:rsid w:val="001B17DF"/>
    <w:rsid w:val="001B1A2B"/>
    <w:rsid w:val="001B1A97"/>
    <w:rsid w:val="001B1AB6"/>
    <w:rsid w:val="001B2377"/>
    <w:rsid w:val="001B244E"/>
    <w:rsid w:val="001B30FD"/>
    <w:rsid w:val="001B390D"/>
    <w:rsid w:val="001B402E"/>
    <w:rsid w:val="001B4507"/>
    <w:rsid w:val="001B4513"/>
    <w:rsid w:val="001B4598"/>
    <w:rsid w:val="001B5043"/>
    <w:rsid w:val="001B5CB2"/>
    <w:rsid w:val="001B63D6"/>
    <w:rsid w:val="001B675E"/>
    <w:rsid w:val="001B67FB"/>
    <w:rsid w:val="001B6B84"/>
    <w:rsid w:val="001B6D0D"/>
    <w:rsid w:val="001B7A51"/>
    <w:rsid w:val="001B7AFE"/>
    <w:rsid w:val="001C0986"/>
    <w:rsid w:val="001C0BC3"/>
    <w:rsid w:val="001C0EAF"/>
    <w:rsid w:val="001C0FBA"/>
    <w:rsid w:val="001C0FCB"/>
    <w:rsid w:val="001C1846"/>
    <w:rsid w:val="001C2703"/>
    <w:rsid w:val="001C2866"/>
    <w:rsid w:val="001C3CD6"/>
    <w:rsid w:val="001C400B"/>
    <w:rsid w:val="001C422B"/>
    <w:rsid w:val="001C44C8"/>
    <w:rsid w:val="001C49B2"/>
    <w:rsid w:val="001C4E3F"/>
    <w:rsid w:val="001C50C7"/>
    <w:rsid w:val="001C5ED1"/>
    <w:rsid w:val="001C74C8"/>
    <w:rsid w:val="001D04DE"/>
    <w:rsid w:val="001D0EBE"/>
    <w:rsid w:val="001D1575"/>
    <w:rsid w:val="001D299E"/>
    <w:rsid w:val="001D35D0"/>
    <w:rsid w:val="001D3EF0"/>
    <w:rsid w:val="001D3F60"/>
    <w:rsid w:val="001D48C9"/>
    <w:rsid w:val="001D4BB3"/>
    <w:rsid w:val="001D4D3B"/>
    <w:rsid w:val="001D522D"/>
    <w:rsid w:val="001D6646"/>
    <w:rsid w:val="001D6753"/>
    <w:rsid w:val="001D6ABF"/>
    <w:rsid w:val="001D6B2B"/>
    <w:rsid w:val="001D6E89"/>
    <w:rsid w:val="001E0D82"/>
    <w:rsid w:val="001E0E3C"/>
    <w:rsid w:val="001E0F40"/>
    <w:rsid w:val="001E2CB4"/>
    <w:rsid w:val="001E2CF8"/>
    <w:rsid w:val="001E3454"/>
    <w:rsid w:val="001E39D3"/>
    <w:rsid w:val="001E45D0"/>
    <w:rsid w:val="001E519F"/>
    <w:rsid w:val="001E5273"/>
    <w:rsid w:val="001E665D"/>
    <w:rsid w:val="001E66E9"/>
    <w:rsid w:val="001E678A"/>
    <w:rsid w:val="001E72C1"/>
    <w:rsid w:val="001E7399"/>
    <w:rsid w:val="001F03BE"/>
    <w:rsid w:val="001F0781"/>
    <w:rsid w:val="001F0BBC"/>
    <w:rsid w:val="001F0F83"/>
    <w:rsid w:val="001F108B"/>
    <w:rsid w:val="001F11C4"/>
    <w:rsid w:val="001F21F3"/>
    <w:rsid w:val="001F28C1"/>
    <w:rsid w:val="001F2A57"/>
    <w:rsid w:val="001F3896"/>
    <w:rsid w:val="001F3D5C"/>
    <w:rsid w:val="001F4B5E"/>
    <w:rsid w:val="001F51C4"/>
    <w:rsid w:val="001F589E"/>
    <w:rsid w:val="001F5A86"/>
    <w:rsid w:val="001F5B1F"/>
    <w:rsid w:val="001F6450"/>
    <w:rsid w:val="001F6C8E"/>
    <w:rsid w:val="001F6CC1"/>
    <w:rsid w:val="001F733F"/>
    <w:rsid w:val="001F7A08"/>
    <w:rsid w:val="002005B6"/>
    <w:rsid w:val="00200DBA"/>
    <w:rsid w:val="00201873"/>
    <w:rsid w:val="00201B0C"/>
    <w:rsid w:val="002025BB"/>
    <w:rsid w:val="002032B3"/>
    <w:rsid w:val="002032C9"/>
    <w:rsid w:val="002048E3"/>
    <w:rsid w:val="00204EF9"/>
    <w:rsid w:val="002051A2"/>
    <w:rsid w:val="0020528E"/>
    <w:rsid w:val="00206643"/>
    <w:rsid w:val="002067FE"/>
    <w:rsid w:val="00206904"/>
    <w:rsid w:val="002076C0"/>
    <w:rsid w:val="0021028E"/>
    <w:rsid w:val="0021067A"/>
    <w:rsid w:val="00210D25"/>
    <w:rsid w:val="00211FC8"/>
    <w:rsid w:val="002127B8"/>
    <w:rsid w:val="002128E9"/>
    <w:rsid w:val="00212A16"/>
    <w:rsid w:val="00212F40"/>
    <w:rsid w:val="00214273"/>
    <w:rsid w:val="0021549D"/>
    <w:rsid w:val="00215748"/>
    <w:rsid w:val="00216178"/>
    <w:rsid w:val="00216FFC"/>
    <w:rsid w:val="002170A8"/>
    <w:rsid w:val="00217D6F"/>
    <w:rsid w:val="002206D5"/>
    <w:rsid w:val="00221F06"/>
    <w:rsid w:val="0022207C"/>
    <w:rsid w:val="00222225"/>
    <w:rsid w:val="00222705"/>
    <w:rsid w:val="00223053"/>
    <w:rsid w:val="002247A4"/>
    <w:rsid w:val="00225C04"/>
    <w:rsid w:val="002260E2"/>
    <w:rsid w:val="002260FB"/>
    <w:rsid w:val="002274F7"/>
    <w:rsid w:val="00227D2E"/>
    <w:rsid w:val="00227F9E"/>
    <w:rsid w:val="002304DB"/>
    <w:rsid w:val="00230CC7"/>
    <w:rsid w:val="0023103B"/>
    <w:rsid w:val="00231C0A"/>
    <w:rsid w:val="00231EAB"/>
    <w:rsid w:val="00232011"/>
    <w:rsid w:val="002321E7"/>
    <w:rsid w:val="00232645"/>
    <w:rsid w:val="002332E4"/>
    <w:rsid w:val="00233350"/>
    <w:rsid w:val="00233487"/>
    <w:rsid w:val="002339C3"/>
    <w:rsid w:val="002340D2"/>
    <w:rsid w:val="002346B7"/>
    <w:rsid w:val="00234E91"/>
    <w:rsid w:val="00235125"/>
    <w:rsid w:val="00235282"/>
    <w:rsid w:val="00235CDA"/>
    <w:rsid w:val="00236B6A"/>
    <w:rsid w:val="00237B3F"/>
    <w:rsid w:val="00237D9F"/>
    <w:rsid w:val="002401FB"/>
    <w:rsid w:val="00240251"/>
    <w:rsid w:val="0024035F"/>
    <w:rsid w:val="002408B1"/>
    <w:rsid w:val="00240C31"/>
    <w:rsid w:val="00240C71"/>
    <w:rsid w:val="00241625"/>
    <w:rsid w:val="002416EA"/>
    <w:rsid w:val="002417F9"/>
    <w:rsid w:val="0024196D"/>
    <w:rsid w:val="002419D4"/>
    <w:rsid w:val="00242DC3"/>
    <w:rsid w:val="002430AE"/>
    <w:rsid w:val="00243BEC"/>
    <w:rsid w:val="00243E89"/>
    <w:rsid w:val="00245375"/>
    <w:rsid w:val="00245767"/>
    <w:rsid w:val="002461D9"/>
    <w:rsid w:val="00246827"/>
    <w:rsid w:val="00246C6D"/>
    <w:rsid w:val="002478EE"/>
    <w:rsid w:val="00250886"/>
    <w:rsid w:val="0025126F"/>
    <w:rsid w:val="00251295"/>
    <w:rsid w:val="00251460"/>
    <w:rsid w:val="00251676"/>
    <w:rsid w:val="00251C67"/>
    <w:rsid w:val="0025235F"/>
    <w:rsid w:val="00252A0E"/>
    <w:rsid w:val="00252EC8"/>
    <w:rsid w:val="00253736"/>
    <w:rsid w:val="0025375C"/>
    <w:rsid w:val="00253C5B"/>
    <w:rsid w:val="002540B4"/>
    <w:rsid w:val="00254568"/>
    <w:rsid w:val="002545F4"/>
    <w:rsid w:val="0025566A"/>
    <w:rsid w:val="00255909"/>
    <w:rsid w:val="00255CDE"/>
    <w:rsid w:val="002566F1"/>
    <w:rsid w:val="0025689E"/>
    <w:rsid w:val="00256A11"/>
    <w:rsid w:val="002570DD"/>
    <w:rsid w:val="002571E9"/>
    <w:rsid w:val="002572A8"/>
    <w:rsid w:val="002603B3"/>
    <w:rsid w:val="00260FF1"/>
    <w:rsid w:val="00261952"/>
    <w:rsid w:val="00262976"/>
    <w:rsid w:val="00262C9D"/>
    <w:rsid w:val="002630B7"/>
    <w:rsid w:val="00263A27"/>
    <w:rsid w:val="00263BC3"/>
    <w:rsid w:val="00263DD6"/>
    <w:rsid w:val="00263E75"/>
    <w:rsid w:val="0026408A"/>
    <w:rsid w:val="00264877"/>
    <w:rsid w:val="002648BF"/>
    <w:rsid w:val="002649A9"/>
    <w:rsid w:val="00264AA7"/>
    <w:rsid w:val="00265A0A"/>
    <w:rsid w:val="00266415"/>
    <w:rsid w:val="002666D2"/>
    <w:rsid w:val="002668CD"/>
    <w:rsid w:val="00266D2F"/>
    <w:rsid w:val="00266E5E"/>
    <w:rsid w:val="00267719"/>
    <w:rsid w:val="00270028"/>
    <w:rsid w:val="00270B1B"/>
    <w:rsid w:val="0027181F"/>
    <w:rsid w:val="00271F85"/>
    <w:rsid w:val="00271FE3"/>
    <w:rsid w:val="002721FC"/>
    <w:rsid w:val="002722F3"/>
    <w:rsid w:val="0027249C"/>
    <w:rsid w:val="00272FBA"/>
    <w:rsid w:val="00273277"/>
    <w:rsid w:val="002735BD"/>
    <w:rsid w:val="00273A37"/>
    <w:rsid w:val="00273D11"/>
    <w:rsid w:val="00273DBF"/>
    <w:rsid w:val="00274914"/>
    <w:rsid w:val="00274FF9"/>
    <w:rsid w:val="00275545"/>
    <w:rsid w:val="002762AB"/>
    <w:rsid w:val="00276C3C"/>
    <w:rsid w:val="00276FFD"/>
    <w:rsid w:val="002776CE"/>
    <w:rsid w:val="00277B2F"/>
    <w:rsid w:val="00277CAB"/>
    <w:rsid w:val="00280D8C"/>
    <w:rsid w:val="002814A4"/>
    <w:rsid w:val="00281F4B"/>
    <w:rsid w:val="0028296B"/>
    <w:rsid w:val="00282CC0"/>
    <w:rsid w:val="00284550"/>
    <w:rsid w:val="00284ACC"/>
    <w:rsid w:val="00285D19"/>
    <w:rsid w:val="0028613B"/>
    <w:rsid w:val="002866C4"/>
    <w:rsid w:val="00286C12"/>
    <w:rsid w:val="0028708A"/>
    <w:rsid w:val="0028738A"/>
    <w:rsid w:val="002873E6"/>
    <w:rsid w:val="00287422"/>
    <w:rsid w:val="00287486"/>
    <w:rsid w:val="002900DD"/>
    <w:rsid w:val="00290672"/>
    <w:rsid w:val="002908B3"/>
    <w:rsid w:val="0029122B"/>
    <w:rsid w:val="002920C5"/>
    <w:rsid w:val="0029218D"/>
    <w:rsid w:val="00294432"/>
    <w:rsid w:val="0029459E"/>
    <w:rsid w:val="002946AD"/>
    <w:rsid w:val="002946BA"/>
    <w:rsid w:val="00294D12"/>
    <w:rsid w:val="0029501C"/>
    <w:rsid w:val="00295673"/>
    <w:rsid w:val="00295AE0"/>
    <w:rsid w:val="00296233"/>
    <w:rsid w:val="00296FEA"/>
    <w:rsid w:val="00297574"/>
    <w:rsid w:val="00297D40"/>
    <w:rsid w:val="00297DE6"/>
    <w:rsid w:val="00297F3C"/>
    <w:rsid w:val="002A03A3"/>
    <w:rsid w:val="002A186A"/>
    <w:rsid w:val="002A288B"/>
    <w:rsid w:val="002A37DD"/>
    <w:rsid w:val="002A3A18"/>
    <w:rsid w:val="002A42D1"/>
    <w:rsid w:val="002A43B4"/>
    <w:rsid w:val="002A4CE4"/>
    <w:rsid w:val="002A5142"/>
    <w:rsid w:val="002A5444"/>
    <w:rsid w:val="002A5A03"/>
    <w:rsid w:val="002A5C31"/>
    <w:rsid w:val="002A5E35"/>
    <w:rsid w:val="002A5E55"/>
    <w:rsid w:val="002A5E98"/>
    <w:rsid w:val="002A600A"/>
    <w:rsid w:val="002A60F2"/>
    <w:rsid w:val="002A62C5"/>
    <w:rsid w:val="002A62DB"/>
    <w:rsid w:val="002A652B"/>
    <w:rsid w:val="002A7A7D"/>
    <w:rsid w:val="002A7A9C"/>
    <w:rsid w:val="002A7ED3"/>
    <w:rsid w:val="002B0AC7"/>
    <w:rsid w:val="002B0EB2"/>
    <w:rsid w:val="002B167B"/>
    <w:rsid w:val="002B1D5D"/>
    <w:rsid w:val="002B2D2A"/>
    <w:rsid w:val="002B36BC"/>
    <w:rsid w:val="002B3880"/>
    <w:rsid w:val="002B468C"/>
    <w:rsid w:val="002B4FE3"/>
    <w:rsid w:val="002B546A"/>
    <w:rsid w:val="002B58D6"/>
    <w:rsid w:val="002B58E7"/>
    <w:rsid w:val="002B5BB0"/>
    <w:rsid w:val="002B6189"/>
    <w:rsid w:val="002B61D2"/>
    <w:rsid w:val="002B638D"/>
    <w:rsid w:val="002B64F8"/>
    <w:rsid w:val="002B6551"/>
    <w:rsid w:val="002B6B5A"/>
    <w:rsid w:val="002B6DB7"/>
    <w:rsid w:val="002B6E03"/>
    <w:rsid w:val="002B715C"/>
    <w:rsid w:val="002B783B"/>
    <w:rsid w:val="002C04D1"/>
    <w:rsid w:val="002C056D"/>
    <w:rsid w:val="002C1B55"/>
    <w:rsid w:val="002C23D7"/>
    <w:rsid w:val="002C298B"/>
    <w:rsid w:val="002C2D8B"/>
    <w:rsid w:val="002C2DE5"/>
    <w:rsid w:val="002C37B0"/>
    <w:rsid w:val="002C4430"/>
    <w:rsid w:val="002C4708"/>
    <w:rsid w:val="002C4E26"/>
    <w:rsid w:val="002C5282"/>
    <w:rsid w:val="002C57A1"/>
    <w:rsid w:val="002C6239"/>
    <w:rsid w:val="002C68DB"/>
    <w:rsid w:val="002C6FEE"/>
    <w:rsid w:val="002D0537"/>
    <w:rsid w:val="002D0FBA"/>
    <w:rsid w:val="002D14A5"/>
    <w:rsid w:val="002D1DF9"/>
    <w:rsid w:val="002D201C"/>
    <w:rsid w:val="002D2AAF"/>
    <w:rsid w:val="002D34FC"/>
    <w:rsid w:val="002D36B1"/>
    <w:rsid w:val="002D473D"/>
    <w:rsid w:val="002D4CBC"/>
    <w:rsid w:val="002D58CD"/>
    <w:rsid w:val="002E09DA"/>
    <w:rsid w:val="002E09E1"/>
    <w:rsid w:val="002E0AEB"/>
    <w:rsid w:val="002E0B9B"/>
    <w:rsid w:val="002E0F38"/>
    <w:rsid w:val="002E1396"/>
    <w:rsid w:val="002E2537"/>
    <w:rsid w:val="002E310E"/>
    <w:rsid w:val="002E3AA8"/>
    <w:rsid w:val="002E4361"/>
    <w:rsid w:val="002E4E8F"/>
    <w:rsid w:val="002E4EAE"/>
    <w:rsid w:val="002E4EAF"/>
    <w:rsid w:val="002E4EFC"/>
    <w:rsid w:val="002E4F6E"/>
    <w:rsid w:val="002E52BB"/>
    <w:rsid w:val="002E52F3"/>
    <w:rsid w:val="002E5728"/>
    <w:rsid w:val="002E5805"/>
    <w:rsid w:val="002E5871"/>
    <w:rsid w:val="002E6EA2"/>
    <w:rsid w:val="002E6F09"/>
    <w:rsid w:val="002F0087"/>
    <w:rsid w:val="002F0422"/>
    <w:rsid w:val="002F0438"/>
    <w:rsid w:val="002F08F9"/>
    <w:rsid w:val="002F0F42"/>
    <w:rsid w:val="002F0FE5"/>
    <w:rsid w:val="002F102A"/>
    <w:rsid w:val="002F11D6"/>
    <w:rsid w:val="002F1605"/>
    <w:rsid w:val="002F2624"/>
    <w:rsid w:val="002F2896"/>
    <w:rsid w:val="002F2F57"/>
    <w:rsid w:val="002F34E7"/>
    <w:rsid w:val="002F39A8"/>
    <w:rsid w:val="002F3D7B"/>
    <w:rsid w:val="002F3E86"/>
    <w:rsid w:val="002F47BD"/>
    <w:rsid w:val="002F4853"/>
    <w:rsid w:val="002F4C7E"/>
    <w:rsid w:val="002F4E69"/>
    <w:rsid w:val="002F5014"/>
    <w:rsid w:val="002F580C"/>
    <w:rsid w:val="002F580E"/>
    <w:rsid w:val="002F5BA7"/>
    <w:rsid w:val="002F6931"/>
    <w:rsid w:val="002F75AA"/>
    <w:rsid w:val="002F7A2E"/>
    <w:rsid w:val="002F7A58"/>
    <w:rsid w:val="00301099"/>
    <w:rsid w:val="0030146B"/>
    <w:rsid w:val="00301713"/>
    <w:rsid w:val="0030254A"/>
    <w:rsid w:val="003026FB"/>
    <w:rsid w:val="00302CB8"/>
    <w:rsid w:val="003036A4"/>
    <w:rsid w:val="00303800"/>
    <w:rsid w:val="003038DC"/>
    <w:rsid w:val="00303BA6"/>
    <w:rsid w:val="00304422"/>
    <w:rsid w:val="00304442"/>
    <w:rsid w:val="00304E5F"/>
    <w:rsid w:val="00305690"/>
    <w:rsid w:val="00305831"/>
    <w:rsid w:val="00305B42"/>
    <w:rsid w:val="00305B9B"/>
    <w:rsid w:val="00305DE1"/>
    <w:rsid w:val="003064DA"/>
    <w:rsid w:val="003065D9"/>
    <w:rsid w:val="00306CCE"/>
    <w:rsid w:val="0030717B"/>
    <w:rsid w:val="003071B1"/>
    <w:rsid w:val="00307383"/>
    <w:rsid w:val="003108E4"/>
    <w:rsid w:val="003118D6"/>
    <w:rsid w:val="00311C6E"/>
    <w:rsid w:val="00311DB1"/>
    <w:rsid w:val="00312D57"/>
    <w:rsid w:val="00312DE8"/>
    <w:rsid w:val="0031304B"/>
    <w:rsid w:val="00313856"/>
    <w:rsid w:val="00314097"/>
    <w:rsid w:val="003142D1"/>
    <w:rsid w:val="00314676"/>
    <w:rsid w:val="00315830"/>
    <w:rsid w:val="00315BC5"/>
    <w:rsid w:val="00315D5B"/>
    <w:rsid w:val="00316225"/>
    <w:rsid w:val="003166D1"/>
    <w:rsid w:val="00317DBD"/>
    <w:rsid w:val="0032014E"/>
    <w:rsid w:val="0032050F"/>
    <w:rsid w:val="00322216"/>
    <w:rsid w:val="00322CBA"/>
    <w:rsid w:val="00323111"/>
    <w:rsid w:val="00323B29"/>
    <w:rsid w:val="00323C2C"/>
    <w:rsid w:val="00323CFA"/>
    <w:rsid w:val="003243B5"/>
    <w:rsid w:val="003244F2"/>
    <w:rsid w:val="0032461A"/>
    <w:rsid w:val="00324D1B"/>
    <w:rsid w:val="003257BF"/>
    <w:rsid w:val="00326123"/>
    <w:rsid w:val="0032612C"/>
    <w:rsid w:val="00326BBE"/>
    <w:rsid w:val="003274BE"/>
    <w:rsid w:val="00327661"/>
    <w:rsid w:val="0033028A"/>
    <w:rsid w:val="00330D5E"/>
    <w:rsid w:val="00331778"/>
    <w:rsid w:val="003329C2"/>
    <w:rsid w:val="00332FDF"/>
    <w:rsid w:val="00333519"/>
    <w:rsid w:val="0033382F"/>
    <w:rsid w:val="003344B1"/>
    <w:rsid w:val="003347A7"/>
    <w:rsid w:val="00334EA1"/>
    <w:rsid w:val="00335F12"/>
    <w:rsid w:val="003363C2"/>
    <w:rsid w:val="003368FD"/>
    <w:rsid w:val="00336BFD"/>
    <w:rsid w:val="003371F5"/>
    <w:rsid w:val="0033779F"/>
    <w:rsid w:val="00340800"/>
    <w:rsid w:val="0034112F"/>
    <w:rsid w:val="00341597"/>
    <w:rsid w:val="00341807"/>
    <w:rsid w:val="00343664"/>
    <w:rsid w:val="00343F25"/>
    <w:rsid w:val="0034473E"/>
    <w:rsid w:val="003448DA"/>
    <w:rsid w:val="003459B0"/>
    <w:rsid w:val="00345F51"/>
    <w:rsid w:val="0034692D"/>
    <w:rsid w:val="00346A1D"/>
    <w:rsid w:val="00346CB9"/>
    <w:rsid w:val="0034719D"/>
    <w:rsid w:val="00347CED"/>
    <w:rsid w:val="003503EC"/>
    <w:rsid w:val="00350977"/>
    <w:rsid w:val="00351516"/>
    <w:rsid w:val="0035177A"/>
    <w:rsid w:val="00351A0C"/>
    <w:rsid w:val="00351D30"/>
    <w:rsid w:val="00351D77"/>
    <w:rsid w:val="003521D1"/>
    <w:rsid w:val="00352B2B"/>
    <w:rsid w:val="00352E3B"/>
    <w:rsid w:val="00352E68"/>
    <w:rsid w:val="00353593"/>
    <w:rsid w:val="00353ACC"/>
    <w:rsid w:val="00354DFA"/>
    <w:rsid w:val="003554D0"/>
    <w:rsid w:val="0035624A"/>
    <w:rsid w:val="00360A90"/>
    <w:rsid w:val="00360EA0"/>
    <w:rsid w:val="003611A7"/>
    <w:rsid w:val="003612F0"/>
    <w:rsid w:val="003620C6"/>
    <w:rsid w:val="0036241F"/>
    <w:rsid w:val="0036284A"/>
    <w:rsid w:val="00362A51"/>
    <w:rsid w:val="00363721"/>
    <w:rsid w:val="00363C92"/>
    <w:rsid w:val="003644A3"/>
    <w:rsid w:val="00364AD1"/>
    <w:rsid w:val="003651D2"/>
    <w:rsid w:val="003656F6"/>
    <w:rsid w:val="00365812"/>
    <w:rsid w:val="00365CF4"/>
    <w:rsid w:val="00366FB0"/>
    <w:rsid w:val="00367604"/>
    <w:rsid w:val="00367862"/>
    <w:rsid w:val="00367896"/>
    <w:rsid w:val="00367E13"/>
    <w:rsid w:val="0037050D"/>
    <w:rsid w:val="0037053C"/>
    <w:rsid w:val="003706AA"/>
    <w:rsid w:val="00370ED6"/>
    <w:rsid w:val="003712EB"/>
    <w:rsid w:val="0037142D"/>
    <w:rsid w:val="0037164D"/>
    <w:rsid w:val="003716F5"/>
    <w:rsid w:val="00371BDB"/>
    <w:rsid w:val="00372780"/>
    <w:rsid w:val="003739E5"/>
    <w:rsid w:val="00373BC9"/>
    <w:rsid w:val="00373C0E"/>
    <w:rsid w:val="00373CEA"/>
    <w:rsid w:val="00373EB7"/>
    <w:rsid w:val="003740A0"/>
    <w:rsid w:val="003741A1"/>
    <w:rsid w:val="00374D0F"/>
    <w:rsid w:val="0037580E"/>
    <w:rsid w:val="00376B5A"/>
    <w:rsid w:val="00376BAE"/>
    <w:rsid w:val="0037740E"/>
    <w:rsid w:val="00377BB9"/>
    <w:rsid w:val="00377E68"/>
    <w:rsid w:val="00377E6E"/>
    <w:rsid w:val="00377E90"/>
    <w:rsid w:val="00380620"/>
    <w:rsid w:val="003822CE"/>
    <w:rsid w:val="00382354"/>
    <w:rsid w:val="003827AD"/>
    <w:rsid w:val="0038357D"/>
    <w:rsid w:val="003835E2"/>
    <w:rsid w:val="00383961"/>
    <w:rsid w:val="003839A7"/>
    <w:rsid w:val="00385354"/>
    <w:rsid w:val="0038642F"/>
    <w:rsid w:val="00386612"/>
    <w:rsid w:val="00386A1E"/>
    <w:rsid w:val="00386BF3"/>
    <w:rsid w:val="00387755"/>
    <w:rsid w:val="00387972"/>
    <w:rsid w:val="00387AC3"/>
    <w:rsid w:val="00387C97"/>
    <w:rsid w:val="0039013C"/>
    <w:rsid w:val="003904AA"/>
    <w:rsid w:val="00390BE4"/>
    <w:rsid w:val="00391903"/>
    <w:rsid w:val="00392829"/>
    <w:rsid w:val="00392F0C"/>
    <w:rsid w:val="00392F29"/>
    <w:rsid w:val="00393907"/>
    <w:rsid w:val="00394326"/>
    <w:rsid w:val="00394931"/>
    <w:rsid w:val="00394E51"/>
    <w:rsid w:val="00395254"/>
    <w:rsid w:val="003961D3"/>
    <w:rsid w:val="003967A1"/>
    <w:rsid w:val="00396828"/>
    <w:rsid w:val="003A0C96"/>
    <w:rsid w:val="003A1842"/>
    <w:rsid w:val="003A18CF"/>
    <w:rsid w:val="003A3663"/>
    <w:rsid w:val="003A391F"/>
    <w:rsid w:val="003A494F"/>
    <w:rsid w:val="003A4B20"/>
    <w:rsid w:val="003A4E59"/>
    <w:rsid w:val="003A5984"/>
    <w:rsid w:val="003A59B7"/>
    <w:rsid w:val="003A67AD"/>
    <w:rsid w:val="003A6C30"/>
    <w:rsid w:val="003A78EF"/>
    <w:rsid w:val="003B03B7"/>
    <w:rsid w:val="003B0BC0"/>
    <w:rsid w:val="003B0CFE"/>
    <w:rsid w:val="003B0E50"/>
    <w:rsid w:val="003B0FF7"/>
    <w:rsid w:val="003B270F"/>
    <w:rsid w:val="003B2B1D"/>
    <w:rsid w:val="003B2D6F"/>
    <w:rsid w:val="003B3AC9"/>
    <w:rsid w:val="003B3B14"/>
    <w:rsid w:val="003B3B8D"/>
    <w:rsid w:val="003B412F"/>
    <w:rsid w:val="003B48BA"/>
    <w:rsid w:val="003B5190"/>
    <w:rsid w:val="003B5647"/>
    <w:rsid w:val="003B6020"/>
    <w:rsid w:val="003B6215"/>
    <w:rsid w:val="003B69B9"/>
    <w:rsid w:val="003B6FA0"/>
    <w:rsid w:val="003B708A"/>
    <w:rsid w:val="003B722A"/>
    <w:rsid w:val="003B73D6"/>
    <w:rsid w:val="003C0065"/>
    <w:rsid w:val="003C0181"/>
    <w:rsid w:val="003C032E"/>
    <w:rsid w:val="003C1415"/>
    <w:rsid w:val="003C1E0F"/>
    <w:rsid w:val="003C2E9D"/>
    <w:rsid w:val="003C332F"/>
    <w:rsid w:val="003C3974"/>
    <w:rsid w:val="003C5C64"/>
    <w:rsid w:val="003C5F22"/>
    <w:rsid w:val="003C6149"/>
    <w:rsid w:val="003C627A"/>
    <w:rsid w:val="003C64B9"/>
    <w:rsid w:val="003C6980"/>
    <w:rsid w:val="003C6BE3"/>
    <w:rsid w:val="003C6D1E"/>
    <w:rsid w:val="003C72FF"/>
    <w:rsid w:val="003C75AD"/>
    <w:rsid w:val="003C76DE"/>
    <w:rsid w:val="003C789D"/>
    <w:rsid w:val="003C7D50"/>
    <w:rsid w:val="003D09EC"/>
    <w:rsid w:val="003D0A6A"/>
    <w:rsid w:val="003D164B"/>
    <w:rsid w:val="003D1AAB"/>
    <w:rsid w:val="003D1DB3"/>
    <w:rsid w:val="003D1F56"/>
    <w:rsid w:val="003D20AC"/>
    <w:rsid w:val="003D2CE1"/>
    <w:rsid w:val="003D2E15"/>
    <w:rsid w:val="003D44FC"/>
    <w:rsid w:val="003D4731"/>
    <w:rsid w:val="003D4740"/>
    <w:rsid w:val="003D518E"/>
    <w:rsid w:val="003D5B88"/>
    <w:rsid w:val="003D5C5E"/>
    <w:rsid w:val="003D6762"/>
    <w:rsid w:val="003D6AAA"/>
    <w:rsid w:val="003D6C48"/>
    <w:rsid w:val="003D6E20"/>
    <w:rsid w:val="003D7530"/>
    <w:rsid w:val="003D76BB"/>
    <w:rsid w:val="003D7885"/>
    <w:rsid w:val="003D7DCC"/>
    <w:rsid w:val="003E0758"/>
    <w:rsid w:val="003E0E2A"/>
    <w:rsid w:val="003E0F39"/>
    <w:rsid w:val="003E2F0A"/>
    <w:rsid w:val="003E3373"/>
    <w:rsid w:val="003E37B6"/>
    <w:rsid w:val="003E3A94"/>
    <w:rsid w:val="003E40E5"/>
    <w:rsid w:val="003E4592"/>
    <w:rsid w:val="003E4997"/>
    <w:rsid w:val="003E49F6"/>
    <w:rsid w:val="003E586B"/>
    <w:rsid w:val="003E5A62"/>
    <w:rsid w:val="003E6A7F"/>
    <w:rsid w:val="003E6B12"/>
    <w:rsid w:val="003E7032"/>
    <w:rsid w:val="003E71DF"/>
    <w:rsid w:val="003E78A1"/>
    <w:rsid w:val="003F05AB"/>
    <w:rsid w:val="003F0DFF"/>
    <w:rsid w:val="003F14BA"/>
    <w:rsid w:val="003F187D"/>
    <w:rsid w:val="003F1B84"/>
    <w:rsid w:val="003F1E62"/>
    <w:rsid w:val="003F214F"/>
    <w:rsid w:val="003F2185"/>
    <w:rsid w:val="003F23F5"/>
    <w:rsid w:val="003F4D29"/>
    <w:rsid w:val="003F4FDD"/>
    <w:rsid w:val="003F572D"/>
    <w:rsid w:val="003F5763"/>
    <w:rsid w:val="003F5772"/>
    <w:rsid w:val="003F5B09"/>
    <w:rsid w:val="003F619A"/>
    <w:rsid w:val="003F6B1B"/>
    <w:rsid w:val="003F785B"/>
    <w:rsid w:val="00400C00"/>
    <w:rsid w:val="004010D4"/>
    <w:rsid w:val="0040168F"/>
    <w:rsid w:val="0040198B"/>
    <w:rsid w:val="00401A8B"/>
    <w:rsid w:val="00402160"/>
    <w:rsid w:val="00402E00"/>
    <w:rsid w:val="00402F24"/>
    <w:rsid w:val="004034C1"/>
    <w:rsid w:val="00403931"/>
    <w:rsid w:val="0040449D"/>
    <w:rsid w:val="004048FB"/>
    <w:rsid w:val="00404C9D"/>
    <w:rsid w:val="0040573A"/>
    <w:rsid w:val="00405769"/>
    <w:rsid w:val="00405FCF"/>
    <w:rsid w:val="0040621F"/>
    <w:rsid w:val="004063F1"/>
    <w:rsid w:val="004102AC"/>
    <w:rsid w:val="00410348"/>
    <w:rsid w:val="00410D50"/>
    <w:rsid w:val="00411339"/>
    <w:rsid w:val="00412670"/>
    <w:rsid w:val="004126CA"/>
    <w:rsid w:val="004128A9"/>
    <w:rsid w:val="00414D40"/>
    <w:rsid w:val="00414F26"/>
    <w:rsid w:val="00414F60"/>
    <w:rsid w:val="0041504A"/>
    <w:rsid w:val="004154EF"/>
    <w:rsid w:val="00415AE3"/>
    <w:rsid w:val="00415B77"/>
    <w:rsid w:val="00415C3C"/>
    <w:rsid w:val="00415E2C"/>
    <w:rsid w:val="00415FA2"/>
    <w:rsid w:val="00420055"/>
    <w:rsid w:val="00420087"/>
    <w:rsid w:val="0042098D"/>
    <w:rsid w:val="00420B12"/>
    <w:rsid w:val="00420C84"/>
    <w:rsid w:val="004211AE"/>
    <w:rsid w:val="004212D8"/>
    <w:rsid w:val="004212E0"/>
    <w:rsid w:val="00421315"/>
    <w:rsid w:val="00422120"/>
    <w:rsid w:val="0042242B"/>
    <w:rsid w:val="00422C84"/>
    <w:rsid w:val="00423058"/>
    <w:rsid w:val="00424743"/>
    <w:rsid w:val="00424F98"/>
    <w:rsid w:val="004252EA"/>
    <w:rsid w:val="0042531B"/>
    <w:rsid w:val="00425CB2"/>
    <w:rsid w:val="00425DDE"/>
    <w:rsid w:val="004267AA"/>
    <w:rsid w:val="00426AFA"/>
    <w:rsid w:val="0042714E"/>
    <w:rsid w:val="0043082B"/>
    <w:rsid w:val="004313B2"/>
    <w:rsid w:val="004315AA"/>
    <w:rsid w:val="004316B0"/>
    <w:rsid w:val="004318E4"/>
    <w:rsid w:val="00431A88"/>
    <w:rsid w:val="00432612"/>
    <w:rsid w:val="00432AE3"/>
    <w:rsid w:val="00433010"/>
    <w:rsid w:val="00433041"/>
    <w:rsid w:val="00433601"/>
    <w:rsid w:val="0043370D"/>
    <w:rsid w:val="00433C3F"/>
    <w:rsid w:val="004340D1"/>
    <w:rsid w:val="004347B5"/>
    <w:rsid w:val="004348FA"/>
    <w:rsid w:val="0043596B"/>
    <w:rsid w:val="00435D29"/>
    <w:rsid w:val="00435F2F"/>
    <w:rsid w:val="0043789D"/>
    <w:rsid w:val="00437B3D"/>
    <w:rsid w:val="00437B61"/>
    <w:rsid w:val="00440386"/>
    <w:rsid w:val="004416AA"/>
    <w:rsid w:val="004418D4"/>
    <w:rsid w:val="0044196B"/>
    <w:rsid w:val="00442B08"/>
    <w:rsid w:val="00442CEF"/>
    <w:rsid w:val="00442D77"/>
    <w:rsid w:val="00443B00"/>
    <w:rsid w:val="00443F03"/>
    <w:rsid w:val="004442C6"/>
    <w:rsid w:val="0044479A"/>
    <w:rsid w:val="00444FF1"/>
    <w:rsid w:val="00446411"/>
    <w:rsid w:val="00446A0C"/>
    <w:rsid w:val="004473F4"/>
    <w:rsid w:val="00447D2C"/>
    <w:rsid w:val="00447E65"/>
    <w:rsid w:val="004501BA"/>
    <w:rsid w:val="004506ED"/>
    <w:rsid w:val="004507C8"/>
    <w:rsid w:val="0045134E"/>
    <w:rsid w:val="00451359"/>
    <w:rsid w:val="0045135C"/>
    <w:rsid w:val="00451619"/>
    <w:rsid w:val="0045191A"/>
    <w:rsid w:val="0045277B"/>
    <w:rsid w:val="004538E3"/>
    <w:rsid w:val="0045445C"/>
    <w:rsid w:val="00454D5A"/>
    <w:rsid w:val="00455E8F"/>
    <w:rsid w:val="00456168"/>
    <w:rsid w:val="004564B2"/>
    <w:rsid w:val="0045650C"/>
    <w:rsid w:val="00456C87"/>
    <w:rsid w:val="00457C6C"/>
    <w:rsid w:val="00457CCA"/>
    <w:rsid w:val="00460047"/>
    <w:rsid w:val="00461676"/>
    <w:rsid w:val="004620C0"/>
    <w:rsid w:val="004627E4"/>
    <w:rsid w:val="00463B1B"/>
    <w:rsid w:val="00464130"/>
    <w:rsid w:val="004649F4"/>
    <w:rsid w:val="0046545E"/>
    <w:rsid w:val="00465BD7"/>
    <w:rsid w:val="00466410"/>
    <w:rsid w:val="00466E45"/>
    <w:rsid w:val="0046713F"/>
    <w:rsid w:val="00467756"/>
    <w:rsid w:val="0046790F"/>
    <w:rsid w:val="00467E5D"/>
    <w:rsid w:val="00467E69"/>
    <w:rsid w:val="004704E5"/>
    <w:rsid w:val="00471C04"/>
    <w:rsid w:val="00471F47"/>
    <w:rsid w:val="00473237"/>
    <w:rsid w:val="00473344"/>
    <w:rsid w:val="00473984"/>
    <w:rsid w:val="00473A1A"/>
    <w:rsid w:val="00473F8A"/>
    <w:rsid w:val="004741B9"/>
    <w:rsid w:val="0047440C"/>
    <w:rsid w:val="00474646"/>
    <w:rsid w:val="0047493C"/>
    <w:rsid w:val="00474DC1"/>
    <w:rsid w:val="00474F81"/>
    <w:rsid w:val="0047538D"/>
    <w:rsid w:val="004753E3"/>
    <w:rsid w:val="004755E0"/>
    <w:rsid w:val="00476034"/>
    <w:rsid w:val="004762E9"/>
    <w:rsid w:val="00476933"/>
    <w:rsid w:val="00476B95"/>
    <w:rsid w:val="00476E4D"/>
    <w:rsid w:val="00476FB2"/>
    <w:rsid w:val="004775DB"/>
    <w:rsid w:val="0048070E"/>
    <w:rsid w:val="004809FE"/>
    <w:rsid w:val="00480B83"/>
    <w:rsid w:val="00481991"/>
    <w:rsid w:val="00484873"/>
    <w:rsid w:val="004870B3"/>
    <w:rsid w:val="00487425"/>
    <w:rsid w:val="004874E2"/>
    <w:rsid w:val="004875E0"/>
    <w:rsid w:val="00487E02"/>
    <w:rsid w:val="004900AE"/>
    <w:rsid w:val="0049027E"/>
    <w:rsid w:val="00490F03"/>
    <w:rsid w:val="0049179E"/>
    <w:rsid w:val="00491EFB"/>
    <w:rsid w:val="00491F5A"/>
    <w:rsid w:val="00492A4E"/>
    <w:rsid w:val="00492D9E"/>
    <w:rsid w:val="004942A3"/>
    <w:rsid w:val="00494643"/>
    <w:rsid w:val="00494B10"/>
    <w:rsid w:val="00494CAF"/>
    <w:rsid w:val="004951A1"/>
    <w:rsid w:val="004955B8"/>
    <w:rsid w:val="00495E59"/>
    <w:rsid w:val="004966D3"/>
    <w:rsid w:val="00496990"/>
    <w:rsid w:val="004969C8"/>
    <w:rsid w:val="00496A43"/>
    <w:rsid w:val="004971D1"/>
    <w:rsid w:val="004976EF"/>
    <w:rsid w:val="0049795A"/>
    <w:rsid w:val="004A0795"/>
    <w:rsid w:val="004A0949"/>
    <w:rsid w:val="004A0E79"/>
    <w:rsid w:val="004A107D"/>
    <w:rsid w:val="004A10B8"/>
    <w:rsid w:val="004A13A9"/>
    <w:rsid w:val="004A13B0"/>
    <w:rsid w:val="004A1B36"/>
    <w:rsid w:val="004A1B5A"/>
    <w:rsid w:val="004A1F9C"/>
    <w:rsid w:val="004A2D2F"/>
    <w:rsid w:val="004A2E82"/>
    <w:rsid w:val="004A2F1A"/>
    <w:rsid w:val="004A3C6A"/>
    <w:rsid w:val="004A52F9"/>
    <w:rsid w:val="004A5971"/>
    <w:rsid w:val="004A5B6C"/>
    <w:rsid w:val="004A69A1"/>
    <w:rsid w:val="004A6B1C"/>
    <w:rsid w:val="004A7064"/>
    <w:rsid w:val="004A73DB"/>
    <w:rsid w:val="004A7929"/>
    <w:rsid w:val="004A7C4A"/>
    <w:rsid w:val="004A7D14"/>
    <w:rsid w:val="004A7EDD"/>
    <w:rsid w:val="004B05D2"/>
    <w:rsid w:val="004B0600"/>
    <w:rsid w:val="004B0885"/>
    <w:rsid w:val="004B113F"/>
    <w:rsid w:val="004B1242"/>
    <w:rsid w:val="004B145E"/>
    <w:rsid w:val="004B197B"/>
    <w:rsid w:val="004B1B3A"/>
    <w:rsid w:val="004B2331"/>
    <w:rsid w:val="004B23C7"/>
    <w:rsid w:val="004B2460"/>
    <w:rsid w:val="004B2AB6"/>
    <w:rsid w:val="004B3317"/>
    <w:rsid w:val="004B3B7C"/>
    <w:rsid w:val="004B3D49"/>
    <w:rsid w:val="004B43E2"/>
    <w:rsid w:val="004B5FBE"/>
    <w:rsid w:val="004B6058"/>
    <w:rsid w:val="004B6640"/>
    <w:rsid w:val="004B670A"/>
    <w:rsid w:val="004B6809"/>
    <w:rsid w:val="004B6851"/>
    <w:rsid w:val="004B6BFC"/>
    <w:rsid w:val="004B6CC2"/>
    <w:rsid w:val="004B74FF"/>
    <w:rsid w:val="004B7C63"/>
    <w:rsid w:val="004C0419"/>
    <w:rsid w:val="004C051B"/>
    <w:rsid w:val="004C0827"/>
    <w:rsid w:val="004C114F"/>
    <w:rsid w:val="004C1164"/>
    <w:rsid w:val="004C16EF"/>
    <w:rsid w:val="004C1F49"/>
    <w:rsid w:val="004C273D"/>
    <w:rsid w:val="004C2E46"/>
    <w:rsid w:val="004C335F"/>
    <w:rsid w:val="004C35FD"/>
    <w:rsid w:val="004C4378"/>
    <w:rsid w:val="004C4B7C"/>
    <w:rsid w:val="004C5023"/>
    <w:rsid w:val="004C550F"/>
    <w:rsid w:val="004C57EA"/>
    <w:rsid w:val="004C60A1"/>
    <w:rsid w:val="004C66F6"/>
    <w:rsid w:val="004C68CD"/>
    <w:rsid w:val="004C6D4F"/>
    <w:rsid w:val="004C702E"/>
    <w:rsid w:val="004C77E6"/>
    <w:rsid w:val="004D03CF"/>
    <w:rsid w:val="004D0740"/>
    <w:rsid w:val="004D0AAD"/>
    <w:rsid w:val="004D11FD"/>
    <w:rsid w:val="004D1BA6"/>
    <w:rsid w:val="004D2152"/>
    <w:rsid w:val="004D2209"/>
    <w:rsid w:val="004D2BD6"/>
    <w:rsid w:val="004D2FF2"/>
    <w:rsid w:val="004D31B0"/>
    <w:rsid w:val="004D41D6"/>
    <w:rsid w:val="004D4310"/>
    <w:rsid w:val="004D464C"/>
    <w:rsid w:val="004D4E52"/>
    <w:rsid w:val="004D4F2B"/>
    <w:rsid w:val="004D588F"/>
    <w:rsid w:val="004D6379"/>
    <w:rsid w:val="004D6EFE"/>
    <w:rsid w:val="004D6FBF"/>
    <w:rsid w:val="004D7E16"/>
    <w:rsid w:val="004D7EF0"/>
    <w:rsid w:val="004E0E0F"/>
    <w:rsid w:val="004E1C97"/>
    <w:rsid w:val="004E1E4A"/>
    <w:rsid w:val="004E31C4"/>
    <w:rsid w:val="004E36F9"/>
    <w:rsid w:val="004E3DCB"/>
    <w:rsid w:val="004E3FEF"/>
    <w:rsid w:val="004E4CCA"/>
    <w:rsid w:val="004E5233"/>
    <w:rsid w:val="004E57F8"/>
    <w:rsid w:val="004E648D"/>
    <w:rsid w:val="004E6675"/>
    <w:rsid w:val="004E6AFE"/>
    <w:rsid w:val="004E6C0E"/>
    <w:rsid w:val="004E6C22"/>
    <w:rsid w:val="004E71CB"/>
    <w:rsid w:val="004E7289"/>
    <w:rsid w:val="004E7F6D"/>
    <w:rsid w:val="004F0B5F"/>
    <w:rsid w:val="004F1285"/>
    <w:rsid w:val="004F1648"/>
    <w:rsid w:val="004F19D4"/>
    <w:rsid w:val="004F252C"/>
    <w:rsid w:val="004F2E9A"/>
    <w:rsid w:val="004F31DE"/>
    <w:rsid w:val="004F3276"/>
    <w:rsid w:val="004F3877"/>
    <w:rsid w:val="004F3B5D"/>
    <w:rsid w:val="004F415F"/>
    <w:rsid w:val="004F4777"/>
    <w:rsid w:val="004F5C5C"/>
    <w:rsid w:val="004F6334"/>
    <w:rsid w:val="004F6968"/>
    <w:rsid w:val="004F6A4A"/>
    <w:rsid w:val="004F706E"/>
    <w:rsid w:val="0050011C"/>
    <w:rsid w:val="005002FF"/>
    <w:rsid w:val="0050147F"/>
    <w:rsid w:val="00501806"/>
    <w:rsid w:val="00501DFE"/>
    <w:rsid w:val="0050224D"/>
    <w:rsid w:val="0050251C"/>
    <w:rsid w:val="005026AC"/>
    <w:rsid w:val="0050287C"/>
    <w:rsid w:val="00503210"/>
    <w:rsid w:val="0050340D"/>
    <w:rsid w:val="00503A34"/>
    <w:rsid w:val="0050424A"/>
    <w:rsid w:val="005045F7"/>
    <w:rsid w:val="00504D17"/>
    <w:rsid w:val="005050AE"/>
    <w:rsid w:val="0050695F"/>
    <w:rsid w:val="005073F6"/>
    <w:rsid w:val="00507B38"/>
    <w:rsid w:val="005101DC"/>
    <w:rsid w:val="005102E9"/>
    <w:rsid w:val="005108C8"/>
    <w:rsid w:val="00511274"/>
    <w:rsid w:val="00511934"/>
    <w:rsid w:val="00511E6C"/>
    <w:rsid w:val="00512613"/>
    <w:rsid w:val="00512F97"/>
    <w:rsid w:val="0051323C"/>
    <w:rsid w:val="005133FA"/>
    <w:rsid w:val="00513784"/>
    <w:rsid w:val="00513DB9"/>
    <w:rsid w:val="0051454B"/>
    <w:rsid w:val="00514F5B"/>
    <w:rsid w:val="00515231"/>
    <w:rsid w:val="00515AEB"/>
    <w:rsid w:val="00515B21"/>
    <w:rsid w:val="00515C22"/>
    <w:rsid w:val="005165AB"/>
    <w:rsid w:val="005165BD"/>
    <w:rsid w:val="005171E1"/>
    <w:rsid w:val="00517A1B"/>
    <w:rsid w:val="00520E53"/>
    <w:rsid w:val="005212EA"/>
    <w:rsid w:val="005213CE"/>
    <w:rsid w:val="00521519"/>
    <w:rsid w:val="00521A98"/>
    <w:rsid w:val="00522ECE"/>
    <w:rsid w:val="00522FDD"/>
    <w:rsid w:val="00523F73"/>
    <w:rsid w:val="00524829"/>
    <w:rsid w:val="00524FC4"/>
    <w:rsid w:val="00525514"/>
    <w:rsid w:val="0052592F"/>
    <w:rsid w:val="00525EF1"/>
    <w:rsid w:val="005265DF"/>
    <w:rsid w:val="005267C7"/>
    <w:rsid w:val="00527065"/>
    <w:rsid w:val="00527E50"/>
    <w:rsid w:val="00530265"/>
    <w:rsid w:val="0053033D"/>
    <w:rsid w:val="00530468"/>
    <w:rsid w:val="0053069D"/>
    <w:rsid w:val="00530CDD"/>
    <w:rsid w:val="00530D97"/>
    <w:rsid w:val="00531A24"/>
    <w:rsid w:val="00531F8E"/>
    <w:rsid w:val="005322B2"/>
    <w:rsid w:val="0053233A"/>
    <w:rsid w:val="005328DF"/>
    <w:rsid w:val="00532B44"/>
    <w:rsid w:val="00532E5F"/>
    <w:rsid w:val="00533128"/>
    <w:rsid w:val="00533430"/>
    <w:rsid w:val="00533BC9"/>
    <w:rsid w:val="00533F9F"/>
    <w:rsid w:val="005344A8"/>
    <w:rsid w:val="00536639"/>
    <w:rsid w:val="00537B0F"/>
    <w:rsid w:val="00537C19"/>
    <w:rsid w:val="00540121"/>
    <w:rsid w:val="00541870"/>
    <w:rsid w:val="00542503"/>
    <w:rsid w:val="00543027"/>
    <w:rsid w:val="00544774"/>
    <w:rsid w:val="005447DD"/>
    <w:rsid w:val="00544C44"/>
    <w:rsid w:val="00544D84"/>
    <w:rsid w:val="00545C86"/>
    <w:rsid w:val="00546B21"/>
    <w:rsid w:val="00547527"/>
    <w:rsid w:val="0055022E"/>
    <w:rsid w:val="00550735"/>
    <w:rsid w:val="00550C99"/>
    <w:rsid w:val="00550DEA"/>
    <w:rsid w:val="00550E21"/>
    <w:rsid w:val="005511EA"/>
    <w:rsid w:val="00551344"/>
    <w:rsid w:val="005513C2"/>
    <w:rsid w:val="0055260D"/>
    <w:rsid w:val="005527AE"/>
    <w:rsid w:val="0055387D"/>
    <w:rsid w:val="0055397C"/>
    <w:rsid w:val="00554510"/>
    <w:rsid w:val="005545DA"/>
    <w:rsid w:val="00554BC8"/>
    <w:rsid w:val="00555169"/>
    <w:rsid w:val="005561A0"/>
    <w:rsid w:val="0055739D"/>
    <w:rsid w:val="0055783E"/>
    <w:rsid w:val="005600DB"/>
    <w:rsid w:val="0056057C"/>
    <w:rsid w:val="00561061"/>
    <w:rsid w:val="005612E4"/>
    <w:rsid w:val="005613FC"/>
    <w:rsid w:val="0056272A"/>
    <w:rsid w:val="00562FA8"/>
    <w:rsid w:val="0056364F"/>
    <w:rsid w:val="00563C6E"/>
    <w:rsid w:val="005640D5"/>
    <w:rsid w:val="005647F9"/>
    <w:rsid w:val="00564F59"/>
    <w:rsid w:val="00564FF3"/>
    <w:rsid w:val="00565086"/>
    <w:rsid w:val="0056517B"/>
    <w:rsid w:val="005655E0"/>
    <w:rsid w:val="005657B5"/>
    <w:rsid w:val="00565AC9"/>
    <w:rsid w:val="00565E50"/>
    <w:rsid w:val="005669D4"/>
    <w:rsid w:val="005673B9"/>
    <w:rsid w:val="00567E8B"/>
    <w:rsid w:val="00570E6C"/>
    <w:rsid w:val="005713E8"/>
    <w:rsid w:val="005716FE"/>
    <w:rsid w:val="00571B66"/>
    <w:rsid w:val="0057280C"/>
    <w:rsid w:val="00572CA6"/>
    <w:rsid w:val="00573709"/>
    <w:rsid w:val="0057394C"/>
    <w:rsid w:val="00573F03"/>
    <w:rsid w:val="005750BA"/>
    <w:rsid w:val="005750FB"/>
    <w:rsid w:val="005754FC"/>
    <w:rsid w:val="00575E84"/>
    <w:rsid w:val="0057675D"/>
    <w:rsid w:val="0057695B"/>
    <w:rsid w:val="0058001D"/>
    <w:rsid w:val="00580632"/>
    <w:rsid w:val="005806AE"/>
    <w:rsid w:val="0058077A"/>
    <w:rsid w:val="00580ACC"/>
    <w:rsid w:val="005812C5"/>
    <w:rsid w:val="00581C02"/>
    <w:rsid w:val="0058261F"/>
    <w:rsid w:val="0058287E"/>
    <w:rsid w:val="00582C0C"/>
    <w:rsid w:val="00582DDB"/>
    <w:rsid w:val="00584049"/>
    <w:rsid w:val="0058423D"/>
    <w:rsid w:val="00584556"/>
    <w:rsid w:val="00584D96"/>
    <w:rsid w:val="00585C15"/>
    <w:rsid w:val="00585DEE"/>
    <w:rsid w:val="00586277"/>
    <w:rsid w:val="00587452"/>
    <w:rsid w:val="00587998"/>
    <w:rsid w:val="00590357"/>
    <w:rsid w:val="005907E0"/>
    <w:rsid w:val="005907F5"/>
    <w:rsid w:val="005910FE"/>
    <w:rsid w:val="005914C9"/>
    <w:rsid w:val="00591585"/>
    <w:rsid w:val="005915A2"/>
    <w:rsid w:val="00591E59"/>
    <w:rsid w:val="00591FE5"/>
    <w:rsid w:val="005924F7"/>
    <w:rsid w:val="00593CB7"/>
    <w:rsid w:val="00593F80"/>
    <w:rsid w:val="005943E4"/>
    <w:rsid w:val="00594744"/>
    <w:rsid w:val="00594C4F"/>
    <w:rsid w:val="00594F92"/>
    <w:rsid w:val="00595161"/>
    <w:rsid w:val="00595223"/>
    <w:rsid w:val="00595B87"/>
    <w:rsid w:val="00595D57"/>
    <w:rsid w:val="00596260"/>
    <w:rsid w:val="005966E2"/>
    <w:rsid w:val="00596D93"/>
    <w:rsid w:val="005A0491"/>
    <w:rsid w:val="005A04BC"/>
    <w:rsid w:val="005A094B"/>
    <w:rsid w:val="005A1BA6"/>
    <w:rsid w:val="005A234B"/>
    <w:rsid w:val="005A2AFE"/>
    <w:rsid w:val="005A2D03"/>
    <w:rsid w:val="005A311A"/>
    <w:rsid w:val="005A31AD"/>
    <w:rsid w:val="005A324A"/>
    <w:rsid w:val="005A33F6"/>
    <w:rsid w:val="005A34A9"/>
    <w:rsid w:val="005A36A9"/>
    <w:rsid w:val="005A3777"/>
    <w:rsid w:val="005A3B73"/>
    <w:rsid w:val="005A417C"/>
    <w:rsid w:val="005A4650"/>
    <w:rsid w:val="005A69A1"/>
    <w:rsid w:val="005A6EFA"/>
    <w:rsid w:val="005A7580"/>
    <w:rsid w:val="005A7774"/>
    <w:rsid w:val="005B099A"/>
    <w:rsid w:val="005B0E83"/>
    <w:rsid w:val="005B0FC8"/>
    <w:rsid w:val="005B14F1"/>
    <w:rsid w:val="005B1790"/>
    <w:rsid w:val="005B1B0B"/>
    <w:rsid w:val="005B22B4"/>
    <w:rsid w:val="005B261C"/>
    <w:rsid w:val="005B2740"/>
    <w:rsid w:val="005B290D"/>
    <w:rsid w:val="005B2BE4"/>
    <w:rsid w:val="005B3FFB"/>
    <w:rsid w:val="005B46FB"/>
    <w:rsid w:val="005B48F2"/>
    <w:rsid w:val="005B4B36"/>
    <w:rsid w:val="005B53A0"/>
    <w:rsid w:val="005B56AA"/>
    <w:rsid w:val="005B5DAC"/>
    <w:rsid w:val="005B661D"/>
    <w:rsid w:val="005B6BFC"/>
    <w:rsid w:val="005B6EDC"/>
    <w:rsid w:val="005B74C6"/>
    <w:rsid w:val="005B7B41"/>
    <w:rsid w:val="005C0388"/>
    <w:rsid w:val="005C0691"/>
    <w:rsid w:val="005C074E"/>
    <w:rsid w:val="005C085E"/>
    <w:rsid w:val="005C09F0"/>
    <w:rsid w:val="005C0D83"/>
    <w:rsid w:val="005C1248"/>
    <w:rsid w:val="005C12CF"/>
    <w:rsid w:val="005C1DD1"/>
    <w:rsid w:val="005C1FA4"/>
    <w:rsid w:val="005C205A"/>
    <w:rsid w:val="005C21C3"/>
    <w:rsid w:val="005C2E8F"/>
    <w:rsid w:val="005C39F5"/>
    <w:rsid w:val="005C419D"/>
    <w:rsid w:val="005C43CA"/>
    <w:rsid w:val="005C4A91"/>
    <w:rsid w:val="005C4D5F"/>
    <w:rsid w:val="005C5601"/>
    <w:rsid w:val="005C5D70"/>
    <w:rsid w:val="005C6242"/>
    <w:rsid w:val="005C674C"/>
    <w:rsid w:val="005C6AFB"/>
    <w:rsid w:val="005C6B8D"/>
    <w:rsid w:val="005C748F"/>
    <w:rsid w:val="005C7B5D"/>
    <w:rsid w:val="005D06AE"/>
    <w:rsid w:val="005D089E"/>
    <w:rsid w:val="005D0A6B"/>
    <w:rsid w:val="005D0CFC"/>
    <w:rsid w:val="005D11C3"/>
    <w:rsid w:val="005D1BF7"/>
    <w:rsid w:val="005D23CE"/>
    <w:rsid w:val="005D24BF"/>
    <w:rsid w:val="005D24E1"/>
    <w:rsid w:val="005D25F4"/>
    <w:rsid w:val="005D275D"/>
    <w:rsid w:val="005D2928"/>
    <w:rsid w:val="005D2A14"/>
    <w:rsid w:val="005D3A17"/>
    <w:rsid w:val="005D3B88"/>
    <w:rsid w:val="005D3C85"/>
    <w:rsid w:val="005D41A1"/>
    <w:rsid w:val="005D4D26"/>
    <w:rsid w:val="005D6072"/>
    <w:rsid w:val="005D63E0"/>
    <w:rsid w:val="005D695A"/>
    <w:rsid w:val="005D6F51"/>
    <w:rsid w:val="005E0BA5"/>
    <w:rsid w:val="005E0FA6"/>
    <w:rsid w:val="005E1514"/>
    <w:rsid w:val="005E15E5"/>
    <w:rsid w:val="005E260E"/>
    <w:rsid w:val="005E2862"/>
    <w:rsid w:val="005E2A5D"/>
    <w:rsid w:val="005E3269"/>
    <w:rsid w:val="005E3679"/>
    <w:rsid w:val="005E3CFA"/>
    <w:rsid w:val="005E4D8D"/>
    <w:rsid w:val="005E5322"/>
    <w:rsid w:val="005E535B"/>
    <w:rsid w:val="005E59A1"/>
    <w:rsid w:val="005E5CD0"/>
    <w:rsid w:val="005E6633"/>
    <w:rsid w:val="005E7073"/>
    <w:rsid w:val="005E78DC"/>
    <w:rsid w:val="005E7C21"/>
    <w:rsid w:val="005F0B3A"/>
    <w:rsid w:val="005F0EE5"/>
    <w:rsid w:val="005F1166"/>
    <w:rsid w:val="005F210C"/>
    <w:rsid w:val="005F3675"/>
    <w:rsid w:val="005F3D6E"/>
    <w:rsid w:val="005F45D2"/>
    <w:rsid w:val="005F4C9F"/>
    <w:rsid w:val="005F53EA"/>
    <w:rsid w:val="005F581E"/>
    <w:rsid w:val="005F622D"/>
    <w:rsid w:val="005F65DB"/>
    <w:rsid w:val="005F67F2"/>
    <w:rsid w:val="005F68A6"/>
    <w:rsid w:val="005F6A91"/>
    <w:rsid w:val="005F70A5"/>
    <w:rsid w:val="005F70DD"/>
    <w:rsid w:val="005F7ACD"/>
    <w:rsid w:val="006006AB"/>
    <w:rsid w:val="006008F2"/>
    <w:rsid w:val="00601064"/>
    <w:rsid w:val="00602099"/>
    <w:rsid w:val="006025F2"/>
    <w:rsid w:val="006029C1"/>
    <w:rsid w:val="0060351F"/>
    <w:rsid w:val="00603E8B"/>
    <w:rsid w:val="0060470A"/>
    <w:rsid w:val="00605DBB"/>
    <w:rsid w:val="00605EF8"/>
    <w:rsid w:val="00606376"/>
    <w:rsid w:val="00606982"/>
    <w:rsid w:val="00607174"/>
    <w:rsid w:val="00607889"/>
    <w:rsid w:val="00607AB7"/>
    <w:rsid w:val="0061015D"/>
    <w:rsid w:val="00610846"/>
    <w:rsid w:val="006118BC"/>
    <w:rsid w:val="00612145"/>
    <w:rsid w:val="00612F31"/>
    <w:rsid w:val="006130B1"/>
    <w:rsid w:val="006131E5"/>
    <w:rsid w:val="00613531"/>
    <w:rsid w:val="0061362A"/>
    <w:rsid w:val="00613742"/>
    <w:rsid w:val="006138F2"/>
    <w:rsid w:val="00614B6C"/>
    <w:rsid w:val="00614CEA"/>
    <w:rsid w:val="0061555D"/>
    <w:rsid w:val="0061555F"/>
    <w:rsid w:val="00616099"/>
    <w:rsid w:val="0061662B"/>
    <w:rsid w:val="00617C60"/>
    <w:rsid w:val="00617DD4"/>
    <w:rsid w:val="006216D7"/>
    <w:rsid w:val="006217E1"/>
    <w:rsid w:val="00621EC8"/>
    <w:rsid w:val="00621FEB"/>
    <w:rsid w:val="006234D4"/>
    <w:rsid w:val="00623E9A"/>
    <w:rsid w:val="00624BA5"/>
    <w:rsid w:val="00625377"/>
    <w:rsid w:val="006258A1"/>
    <w:rsid w:val="00625B0E"/>
    <w:rsid w:val="00625B78"/>
    <w:rsid w:val="00626376"/>
    <w:rsid w:val="006268A5"/>
    <w:rsid w:val="00627691"/>
    <w:rsid w:val="006277CF"/>
    <w:rsid w:val="00627FDE"/>
    <w:rsid w:val="00630D4A"/>
    <w:rsid w:val="0063177C"/>
    <w:rsid w:val="0063248B"/>
    <w:rsid w:val="00633068"/>
    <w:rsid w:val="00633E80"/>
    <w:rsid w:val="006346AB"/>
    <w:rsid w:val="00634DFA"/>
    <w:rsid w:val="00635779"/>
    <w:rsid w:val="00636025"/>
    <w:rsid w:val="006362B0"/>
    <w:rsid w:val="006369C9"/>
    <w:rsid w:val="00636B47"/>
    <w:rsid w:val="0063726D"/>
    <w:rsid w:val="00637D8C"/>
    <w:rsid w:val="0064001F"/>
    <w:rsid w:val="00640028"/>
    <w:rsid w:val="00640225"/>
    <w:rsid w:val="00640BCB"/>
    <w:rsid w:val="0064179F"/>
    <w:rsid w:val="00641826"/>
    <w:rsid w:val="00641CA5"/>
    <w:rsid w:val="00642142"/>
    <w:rsid w:val="00642C1D"/>
    <w:rsid w:val="00642F36"/>
    <w:rsid w:val="0064317B"/>
    <w:rsid w:val="00643289"/>
    <w:rsid w:val="006434D0"/>
    <w:rsid w:val="006438CE"/>
    <w:rsid w:val="006439AA"/>
    <w:rsid w:val="00645285"/>
    <w:rsid w:val="00646C5E"/>
    <w:rsid w:val="00646EEC"/>
    <w:rsid w:val="00647AC2"/>
    <w:rsid w:val="00647E28"/>
    <w:rsid w:val="00650083"/>
    <w:rsid w:val="0065058F"/>
    <w:rsid w:val="00650720"/>
    <w:rsid w:val="0065092F"/>
    <w:rsid w:val="00651C32"/>
    <w:rsid w:val="006532BB"/>
    <w:rsid w:val="00653DA9"/>
    <w:rsid w:val="006543CF"/>
    <w:rsid w:val="00654640"/>
    <w:rsid w:val="00654C15"/>
    <w:rsid w:val="006552BC"/>
    <w:rsid w:val="00655BC6"/>
    <w:rsid w:val="00656623"/>
    <w:rsid w:val="00657EE9"/>
    <w:rsid w:val="00657F44"/>
    <w:rsid w:val="006606D8"/>
    <w:rsid w:val="00660E20"/>
    <w:rsid w:val="0066179B"/>
    <w:rsid w:val="00662239"/>
    <w:rsid w:val="00662882"/>
    <w:rsid w:val="00662D3D"/>
    <w:rsid w:val="0066317B"/>
    <w:rsid w:val="00663611"/>
    <w:rsid w:val="00663BB1"/>
    <w:rsid w:val="006640BD"/>
    <w:rsid w:val="00664200"/>
    <w:rsid w:val="0066448E"/>
    <w:rsid w:val="006656CC"/>
    <w:rsid w:val="00665845"/>
    <w:rsid w:val="00665980"/>
    <w:rsid w:val="00665BC8"/>
    <w:rsid w:val="00666607"/>
    <w:rsid w:val="006666D9"/>
    <w:rsid w:val="00666B09"/>
    <w:rsid w:val="00667513"/>
    <w:rsid w:val="006676A5"/>
    <w:rsid w:val="00670303"/>
    <w:rsid w:val="00670425"/>
    <w:rsid w:val="0067052C"/>
    <w:rsid w:val="006711D4"/>
    <w:rsid w:val="00672022"/>
    <w:rsid w:val="00673968"/>
    <w:rsid w:val="006751F4"/>
    <w:rsid w:val="006753D1"/>
    <w:rsid w:val="0067569E"/>
    <w:rsid w:val="006757D9"/>
    <w:rsid w:val="00675C68"/>
    <w:rsid w:val="00677BAA"/>
    <w:rsid w:val="00677C74"/>
    <w:rsid w:val="00680401"/>
    <w:rsid w:val="00680482"/>
    <w:rsid w:val="00680A46"/>
    <w:rsid w:val="006814E6"/>
    <w:rsid w:val="00681EC7"/>
    <w:rsid w:val="006822AD"/>
    <w:rsid w:val="0068250E"/>
    <w:rsid w:val="006825A4"/>
    <w:rsid w:val="00682AFE"/>
    <w:rsid w:val="00682C4E"/>
    <w:rsid w:val="00682DA4"/>
    <w:rsid w:val="00682F48"/>
    <w:rsid w:val="006833A8"/>
    <w:rsid w:val="00684083"/>
    <w:rsid w:val="006840BD"/>
    <w:rsid w:val="00684344"/>
    <w:rsid w:val="006843EA"/>
    <w:rsid w:val="006848E6"/>
    <w:rsid w:val="006852B5"/>
    <w:rsid w:val="0068586C"/>
    <w:rsid w:val="00685AAB"/>
    <w:rsid w:val="00685CFE"/>
    <w:rsid w:val="00686BFB"/>
    <w:rsid w:val="00687382"/>
    <w:rsid w:val="00687562"/>
    <w:rsid w:val="00687B9E"/>
    <w:rsid w:val="0069099B"/>
    <w:rsid w:val="0069103E"/>
    <w:rsid w:val="006915AB"/>
    <w:rsid w:val="006915B2"/>
    <w:rsid w:val="00691C92"/>
    <w:rsid w:val="006922FA"/>
    <w:rsid w:val="006925BD"/>
    <w:rsid w:val="006932BE"/>
    <w:rsid w:val="006934F8"/>
    <w:rsid w:val="00693912"/>
    <w:rsid w:val="00693F7F"/>
    <w:rsid w:val="00694366"/>
    <w:rsid w:val="00694638"/>
    <w:rsid w:val="00694AC1"/>
    <w:rsid w:val="00695943"/>
    <w:rsid w:val="00695AC2"/>
    <w:rsid w:val="00695CDC"/>
    <w:rsid w:val="0069655A"/>
    <w:rsid w:val="00696B15"/>
    <w:rsid w:val="006974FA"/>
    <w:rsid w:val="00697C44"/>
    <w:rsid w:val="006A01C8"/>
    <w:rsid w:val="006A0AE0"/>
    <w:rsid w:val="006A0B3A"/>
    <w:rsid w:val="006A0D9C"/>
    <w:rsid w:val="006A1F4B"/>
    <w:rsid w:val="006A3176"/>
    <w:rsid w:val="006A3181"/>
    <w:rsid w:val="006A33EF"/>
    <w:rsid w:val="006A3D92"/>
    <w:rsid w:val="006A3F8D"/>
    <w:rsid w:val="006A46AD"/>
    <w:rsid w:val="006A471A"/>
    <w:rsid w:val="006A4C1D"/>
    <w:rsid w:val="006A54DA"/>
    <w:rsid w:val="006A5A3D"/>
    <w:rsid w:val="006A5DA4"/>
    <w:rsid w:val="006A60AE"/>
    <w:rsid w:val="006A6BAF"/>
    <w:rsid w:val="006A730A"/>
    <w:rsid w:val="006A7AF2"/>
    <w:rsid w:val="006A7CBB"/>
    <w:rsid w:val="006B00AC"/>
    <w:rsid w:val="006B04BB"/>
    <w:rsid w:val="006B04F4"/>
    <w:rsid w:val="006B0D1A"/>
    <w:rsid w:val="006B422A"/>
    <w:rsid w:val="006B4338"/>
    <w:rsid w:val="006B4B42"/>
    <w:rsid w:val="006B4C66"/>
    <w:rsid w:val="006B57A0"/>
    <w:rsid w:val="006B5819"/>
    <w:rsid w:val="006B5D07"/>
    <w:rsid w:val="006B61E1"/>
    <w:rsid w:val="006B6206"/>
    <w:rsid w:val="006B6A96"/>
    <w:rsid w:val="006B6BA3"/>
    <w:rsid w:val="006B7075"/>
    <w:rsid w:val="006C0725"/>
    <w:rsid w:val="006C0829"/>
    <w:rsid w:val="006C0E7F"/>
    <w:rsid w:val="006C10BE"/>
    <w:rsid w:val="006C312E"/>
    <w:rsid w:val="006C349E"/>
    <w:rsid w:val="006C4991"/>
    <w:rsid w:val="006C4B14"/>
    <w:rsid w:val="006C5259"/>
    <w:rsid w:val="006C66C1"/>
    <w:rsid w:val="006C6854"/>
    <w:rsid w:val="006C713D"/>
    <w:rsid w:val="006C7E4C"/>
    <w:rsid w:val="006C7F42"/>
    <w:rsid w:val="006D07D7"/>
    <w:rsid w:val="006D0B63"/>
    <w:rsid w:val="006D1736"/>
    <w:rsid w:val="006D2090"/>
    <w:rsid w:val="006D223F"/>
    <w:rsid w:val="006D2321"/>
    <w:rsid w:val="006D2C3A"/>
    <w:rsid w:val="006D308B"/>
    <w:rsid w:val="006D3437"/>
    <w:rsid w:val="006D3ADF"/>
    <w:rsid w:val="006D3C64"/>
    <w:rsid w:val="006D3EEC"/>
    <w:rsid w:val="006D41D4"/>
    <w:rsid w:val="006D473A"/>
    <w:rsid w:val="006D47CC"/>
    <w:rsid w:val="006D492A"/>
    <w:rsid w:val="006D4FBA"/>
    <w:rsid w:val="006D5453"/>
    <w:rsid w:val="006D618B"/>
    <w:rsid w:val="006D6B4D"/>
    <w:rsid w:val="006D7A5F"/>
    <w:rsid w:val="006D7DBF"/>
    <w:rsid w:val="006E16ED"/>
    <w:rsid w:val="006E18F0"/>
    <w:rsid w:val="006E256D"/>
    <w:rsid w:val="006E2866"/>
    <w:rsid w:val="006E42C1"/>
    <w:rsid w:val="006E44D4"/>
    <w:rsid w:val="006E5217"/>
    <w:rsid w:val="006E52BD"/>
    <w:rsid w:val="006E56D7"/>
    <w:rsid w:val="006E7D28"/>
    <w:rsid w:val="006E7F15"/>
    <w:rsid w:val="006F001B"/>
    <w:rsid w:val="006F0FB9"/>
    <w:rsid w:val="006F144B"/>
    <w:rsid w:val="006F1C5A"/>
    <w:rsid w:val="006F20DB"/>
    <w:rsid w:val="006F23EB"/>
    <w:rsid w:val="006F264E"/>
    <w:rsid w:val="006F2A86"/>
    <w:rsid w:val="006F39BE"/>
    <w:rsid w:val="006F4179"/>
    <w:rsid w:val="006F46D7"/>
    <w:rsid w:val="006F5B8D"/>
    <w:rsid w:val="006F5ED6"/>
    <w:rsid w:val="006F6911"/>
    <w:rsid w:val="006F6B1D"/>
    <w:rsid w:val="006F74FA"/>
    <w:rsid w:val="006F79D3"/>
    <w:rsid w:val="00700DA1"/>
    <w:rsid w:val="007017BF"/>
    <w:rsid w:val="00702215"/>
    <w:rsid w:val="007022EE"/>
    <w:rsid w:val="00702D1D"/>
    <w:rsid w:val="00702E59"/>
    <w:rsid w:val="00703243"/>
    <w:rsid w:val="0070327C"/>
    <w:rsid w:val="00704B00"/>
    <w:rsid w:val="00704BCD"/>
    <w:rsid w:val="00705510"/>
    <w:rsid w:val="0070605B"/>
    <w:rsid w:val="0070622D"/>
    <w:rsid w:val="0070632C"/>
    <w:rsid w:val="00706E39"/>
    <w:rsid w:val="00707560"/>
    <w:rsid w:val="0070759A"/>
    <w:rsid w:val="00707694"/>
    <w:rsid w:val="00710D9D"/>
    <w:rsid w:val="007111C6"/>
    <w:rsid w:val="007113F8"/>
    <w:rsid w:val="00711ACE"/>
    <w:rsid w:val="00711D67"/>
    <w:rsid w:val="0071207B"/>
    <w:rsid w:val="00712792"/>
    <w:rsid w:val="00712ABC"/>
    <w:rsid w:val="00712E6E"/>
    <w:rsid w:val="00713677"/>
    <w:rsid w:val="007141BC"/>
    <w:rsid w:val="007141C5"/>
    <w:rsid w:val="00714AC7"/>
    <w:rsid w:val="00714D51"/>
    <w:rsid w:val="00714FD3"/>
    <w:rsid w:val="00715C57"/>
    <w:rsid w:val="00715E9F"/>
    <w:rsid w:val="00716715"/>
    <w:rsid w:val="00717BFE"/>
    <w:rsid w:val="00720376"/>
    <w:rsid w:val="007203B2"/>
    <w:rsid w:val="007211A6"/>
    <w:rsid w:val="00721CCD"/>
    <w:rsid w:val="00721DDF"/>
    <w:rsid w:val="00721F07"/>
    <w:rsid w:val="00723085"/>
    <w:rsid w:val="00723C59"/>
    <w:rsid w:val="00724654"/>
    <w:rsid w:val="00724766"/>
    <w:rsid w:val="00724B8A"/>
    <w:rsid w:val="00725CC7"/>
    <w:rsid w:val="00726390"/>
    <w:rsid w:val="00727C51"/>
    <w:rsid w:val="007307C0"/>
    <w:rsid w:val="007311BD"/>
    <w:rsid w:val="007317C5"/>
    <w:rsid w:val="00731C0E"/>
    <w:rsid w:val="00731F85"/>
    <w:rsid w:val="00732105"/>
    <w:rsid w:val="00733349"/>
    <w:rsid w:val="0073343C"/>
    <w:rsid w:val="00733EFC"/>
    <w:rsid w:val="007345FA"/>
    <w:rsid w:val="007351CC"/>
    <w:rsid w:val="00735201"/>
    <w:rsid w:val="0073570E"/>
    <w:rsid w:val="00735C75"/>
    <w:rsid w:val="00735D1F"/>
    <w:rsid w:val="00736181"/>
    <w:rsid w:val="0073689E"/>
    <w:rsid w:val="0073689F"/>
    <w:rsid w:val="00736BF2"/>
    <w:rsid w:val="00736C03"/>
    <w:rsid w:val="00737026"/>
    <w:rsid w:val="0073746D"/>
    <w:rsid w:val="00737A6D"/>
    <w:rsid w:val="00737C95"/>
    <w:rsid w:val="00737D80"/>
    <w:rsid w:val="00737F60"/>
    <w:rsid w:val="00740217"/>
    <w:rsid w:val="00740512"/>
    <w:rsid w:val="00740791"/>
    <w:rsid w:val="007418CF"/>
    <w:rsid w:val="00743ECF"/>
    <w:rsid w:val="00744380"/>
    <w:rsid w:val="00744D4A"/>
    <w:rsid w:val="0074533E"/>
    <w:rsid w:val="00745599"/>
    <w:rsid w:val="0074564F"/>
    <w:rsid w:val="00745EDC"/>
    <w:rsid w:val="007466F8"/>
    <w:rsid w:val="00746759"/>
    <w:rsid w:val="00747B20"/>
    <w:rsid w:val="00747C84"/>
    <w:rsid w:val="007501F3"/>
    <w:rsid w:val="007502E8"/>
    <w:rsid w:val="00750D31"/>
    <w:rsid w:val="007515B2"/>
    <w:rsid w:val="007529C0"/>
    <w:rsid w:val="007531BE"/>
    <w:rsid w:val="0075358F"/>
    <w:rsid w:val="00753F7D"/>
    <w:rsid w:val="00754BAF"/>
    <w:rsid w:val="00754F3E"/>
    <w:rsid w:val="00755651"/>
    <w:rsid w:val="0075587C"/>
    <w:rsid w:val="0075593E"/>
    <w:rsid w:val="00755FD3"/>
    <w:rsid w:val="0075719A"/>
    <w:rsid w:val="007606FE"/>
    <w:rsid w:val="007616F9"/>
    <w:rsid w:val="00761A96"/>
    <w:rsid w:val="00762B33"/>
    <w:rsid w:val="007639CA"/>
    <w:rsid w:val="0076539D"/>
    <w:rsid w:val="007658F9"/>
    <w:rsid w:val="0076596A"/>
    <w:rsid w:val="00765994"/>
    <w:rsid w:val="00766178"/>
    <w:rsid w:val="00766301"/>
    <w:rsid w:val="0076736D"/>
    <w:rsid w:val="00767B88"/>
    <w:rsid w:val="00770524"/>
    <w:rsid w:val="00770A87"/>
    <w:rsid w:val="007712AE"/>
    <w:rsid w:val="00772999"/>
    <w:rsid w:val="00772CD8"/>
    <w:rsid w:val="00772FE8"/>
    <w:rsid w:val="00773144"/>
    <w:rsid w:val="0077398D"/>
    <w:rsid w:val="007741E8"/>
    <w:rsid w:val="00774809"/>
    <w:rsid w:val="00774AFE"/>
    <w:rsid w:val="00774B77"/>
    <w:rsid w:val="007751E8"/>
    <w:rsid w:val="00775761"/>
    <w:rsid w:val="00775E7A"/>
    <w:rsid w:val="007770F6"/>
    <w:rsid w:val="0077720C"/>
    <w:rsid w:val="007772A7"/>
    <w:rsid w:val="007774B6"/>
    <w:rsid w:val="00777AE4"/>
    <w:rsid w:val="00781895"/>
    <w:rsid w:val="00781F07"/>
    <w:rsid w:val="0078200C"/>
    <w:rsid w:val="007821C6"/>
    <w:rsid w:val="00782404"/>
    <w:rsid w:val="00782D30"/>
    <w:rsid w:val="00782D91"/>
    <w:rsid w:val="00783621"/>
    <w:rsid w:val="00783AF8"/>
    <w:rsid w:val="00783DDE"/>
    <w:rsid w:val="00784CED"/>
    <w:rsid w:val="00784EAA"/>
    <w:rsid w:val="00784EE9"/>
    <w:rsid w:val="00786834"/>
    <w:rsid w:val="00787092"/>
    <w:rsid w:val="00787609"/>
    <w:rsid w:val="0079045F"/>
    <w:rsid w:val="00793258"/>
    <w:rsid w:val="00793367"/>
    <w:rsid w:val="00793819"/>
    <w:rsid w:val="00793A77"/>
    <w:rsid w:val="00793F91"/>
    <w:rsid w:val="007946BA"/>
    <w:rsid w:val="00795372"/>
    <w:rsid w:val="007953D8"/>
    <w:rsid w:val="00795710"/>
    <w:rsid w:val="007961B4"/>
    <w:rsid w:val="0079686B"/>
    <w:rsid w:val="00796AD8"/>
    <w:rsid w:val="00796FDD"/>
    <w:rsid w:val="0079733F"/>
    <w:rsid w:val="007973F1"/>
    <w:rsid w:val="007973F2"/>
    <w:rsid w:val="007A0305"/>
    <w:rsid w:val="007A0367"/>
    <w:rsid w:val="007A0801"/>
    <w:rsid w:val="007A0D25"/>
    <w:rsid w:val="007A1128"/>
    <w:rsid w:val="007A1B8B"/>
    <w:rsid w:val="007A2243"/>
    <w:rsid w:val="007A29DE"/>
    <w:rsid w:val="007A35F2"/>
    <w:rsid w:val="007A393C"/>
    <w:rsid w:val="007A3B65"/>
    <w:rsid w:val="007A3F78"/>
    <w:rsid w:val="007A4273"/>
    <w:rsid w:val="007A4F73"/>
    <w:rsid w:val="007A5314"/>
    <w:rsid w:val="007A56AF"/>
    <w:rsid w:val="007A5B26"/>
    <w:rsid w:val="007A5BD8"/>
    <w:rsid w:val="007A62C8"/>
    <w:rsid w:val="007A6AD0"/>
    <w:rsid w:val="007A7461"/>
    <w:rsid w:val="007A76BB"/>
    <w:rsid w:val="007A7711"/>
    <w:rsid w:val="007A7831"/>
    <w:rsid w:val="007A7BCC"/>
    <w:rsid w:val="007A7C24"/>
    <w:rsid w:val="007B09EA"/>
    <w:rsid w:val="007B0D4A"/>
    <w:rsid w:val="007B0FD1"/>
    <w:rsid w:val="007B1B35"/>
    <w:rsid w:val="007B1B65"/>
    <w:rsid w:val="007B2365"/>
    <w:rsid w:val="007B27B5"/>
    <w:rsid w:val="007B2B48"/>
    <w:rsid w:val="007B2EAD"/>
    <w:rsid w:val="007B3C4B"/>
    <w:rsid w:val="007B3ECF"/>
    <w:rsid w:val="007B4787"/>
    <w:rsid w:val="007B48AE"/>
    <w:rsid w:val="007B493E"/>
    <w:rsid w:val="007B4AF7"/>
    <w:rsid w:val="007B4D18"/>
    <w:rsid w:val="007B5066"/>
    <w:rsid w:val="007B60A5"/>
    <w:rsid w:val="007B6DB9"/>
    <w:rsid w:val="007B7994"/>
    <w:rsid w:val="007C0AB0"/>
    <w:rsid w:val="007C0E5D"/>
    <w:rsid w:val="007C0ED6"/>
    <w:rsid w:val="007C130C"/>
    <w:rsid w:val="007C1916"/>
    <w:rsid w:val="007C1A52"/>
    <w:rsid w:val="007C23E9"/>
    <w:rsid w:val="007C2572"/>
    <w:rsid w:val="007C299C"/>
    <w:rsid w:val="007C3187"/>
    <w:rsid w:val="007C38B8"/>
    <w:rsid w:val="007C3B91"/>
    <w:rsid w:val="007C4C05"/>
    <w:rsid w:val="007C5EC6"/>
    <w:rsid w:val="007C678F"/>
    <w:rsid w:val="007C7420"/>
    <w:rsid w:val="007C7EA7"/>
    <w:rsid w:val="007D05B1"/>
    <w:rsid w:val="007D083E"/>
    <w:rsid w:val="007D09FC"/>
    <w:rsid w:val="007D0CCC"/>
    <w:rsid w:val="007D203F"/>
    <w:rsid w:val="007D250B"/>
    <w:rsid w:val="007D53B8"/>
    <w:rsid w:val="007D65E5"/>
    <w:rsid w:val="007D66AF"/>
    <w:rsid w:val="007D6811"/>
    <w:rsid w:val="007D6CB1"/>
    <w:rsid w:val="007D7868"/>
    <w:rsid w:val="007D7946"/>
    <w:rsid w:val="007D7FDC"/>
    <w:rsid w:val="007E076D"/>
    <w:rsid w:val="007E087E"/>
    <w:rsid w:val="007E0BC6"/>
    <w:rsid w:val="007E0D7B"/>
    <w:rsid w:val="007E13C2"/>
    <w:rsid w:val="007E1AEB"/>
    <w:rsid w:val="007E1F64"/>
    <w:rsid w:val="007E2172"/>
    <w:rsid w:val="007E217B"/>
    <w:rsid w:val="007E34F0"/>
    <w:rsid w:val="007E39AF"/>
    <w:rsid w:val="007E3C75"/>
    <w:rsid w:val="007E3D6D"/>
    <w:rsid w:val="007E41D5"/>
    <w:rsid w:val="007E4318"/>
    <w:rsid w:val="007E50C3"/>
    <w:rsid w:val="007E52F7"/>
    <w:rsid w:val="007E575C"/>
    <w:rsid w:val="007E57D5"/>
    <w:rsid w:val="007E5BBE"/>
    <w:rsid w:val="007E5C3D"/>
    <w:rsid w:val="007E64FB"/>
    <w:rsid w:val="007E70AB"/>
    <w:rsid w:val="007E7D93"/>
    <w:rsid w:val="007F0209"/>
    <w:rsid w:val="007F0CFC"/>
    <w:rsid w:val="007F14BF"/>
    <w:rsid w:val="007F1B99"/>
    <w:rsid w:val="007F1E6D"/>
    <w:rsid w:val="007F2E51"/>
    <w:rsid w:val="007F2FEE"/>
    <w:rsid w:val="007F37B2"/>
    <w:rsid w:val="007F4D45"/>
    <w:rsid w:val="007F4EBC"/>
    <w:rsid w:val="007F51F9"/>
    <w:rsid w:val="007F5A85"/>
    <w:rsid w:val="007F5F3A"/>
    <w:rsid w:val="007F5FFA"/>
    <w:rsid w:val="007F6174"/>
    <w:rsid w:val="007F6348"/>
    <w:rsid w:val="007F6F55"/>
    <w:rsid w:val="007F7097"/>
    <w:rsid w:val="007F711F"/>
    <w:rsid w:val="007F72E0"/>
    <w:rsid w:val="007F7639"/>
    <w:rsid w:val="007F77BD"/>
    <w:rsid w:val="007F7BD6"/>
    <w:rsid w:val="007F7F2E"/>
    <w:rsid w:val="0080024C"/>
    <w:rsid w:val="00800350"/>
    <w:rsid w:val="00800949"/>
    <w:rsid w:val="00801128"/>
    <w:rsid w:val="00801528"/>
    <w:rsid w:val="00801C81"/>
    <w:rsid w:val="00801E5F"/>
    <w:rsid w:val="00802F20"/>
    <w:rsid w:val="0080459E"/>
    <w:rsid w:val="00804D77"/>
    <w:rsid w:val="00805523"/>
    <w:rsid w:val="00805761"/>
    <w:rsid w:val="008062E6"/>
    <w:rsid w:val="00806387"/>
    <w:rsid w:val="008063CC"/>
    <w:rsid w:val="00806A4D"/>
    <w:rsid w:val="008070F7"/>
    <w:rsid w:val="00807AEB"/>
    <w:rsid w:val="008102B9"/>
    <w:rsid w:val="0081096F"/>
    <w:rsid w:val="008110E4"/>
    <w:rsid w:val="00811689"/>
    <w:rsid w:val="0081244E"/>
    <w:rsid w:val="008125CE"/>
    <w:rsid w:val="0081297B"/>
    <w:rsid w:val="00812AE0"/>
    <w:rsid w:val="008130AA"/>
    <w:rsid w:val="00813494"/>
    <w:rsid w:val="00813548"/>
    <w:rsid w:val="00813ADF"/>
    <w:rsid w:val="00813C57"/>
    <w:rsid w:val="00813D2E"/>
    <w:rsid w:val="008142DD"/>
    <w:rsid w:val="0081464E"/>
    <w:rsid w:val="00814FBA"/>
    <w:rsid w:val="008152E0"/>
    <w:rsid w:val="00815EAD"/>
    <w:rsid w:val="00816201"/>
    <w:rsid w:val="00816438"/>
    <w:rsid w:val="00816B3F"/>
    <w:rsid w:val="00816C5F"/>
    <w:rsid w:val="00816F10"/>
    <w:rsid w:val="0081738B"/>
    <w:rsid w:val="00817C5E"/>
    <w:rsid w:val="00820351"/>
    <w:rsid w:val="00820402"/>
    <w:rsid w:val="0082040C"/>
    <w:rsid w:val="0082046A"/>
    <w:rsid w:val="00820FC1"/>
    <w:rsid w:val="0082172C"/>
    <w:rsid w:val="00821B76"/>
    <w:rsid w:val="00821F04"/>
    <w:rsid w:val="00822029"/>
    <w:rsid w:val="0082231A"/>
    <w:rsid w:val="008223A6"/>
    <w:rsid w:val="00822600"/>
    <w:rsid w:val="00822B9D"/>
    <w:rsid w:val="00822E79"/>
    <w:rsid w:val="00823D4E"/>
    <w:rsid w:val="00823EB2"/>
    <w:rsid w:val="00824047"/>
    <w:rsid w:val="0082454B"/>
    <w:rsid w:val="008245C4"/>
    <w:rsid w:val="008250C9"/>
    <w:rsid w:val="00825439"/>
    <w:rsid w:val="008256AB"/>
    <w:rsid w:val="00825B84"/>
    <w:rsid w:val="00825C73"/>
    <w:rsid w:val="008266FA"/>
    <w:rsid w:val="00826B8E"/>
    <w:rsid w:val="00826EBA"/>
    <w:rsid w:val="00830302"/>
    <w:rsid w:val="008304A3"/>
    <w:rsid w:val="00830AA2"/>
    <w:rsid w:val="00830D01"/>
    <w:rsid w:val="00831275"/>
    <w:rsid w:val="00831482"/>
    <w:rsid w:val="00831E73"/>
    <w:rsid w:val="008323D8"/>
    <w:rsid w:val="00832E82"/>
    <w:rsid w:val="00833124"/>
    <w:rsid w:val="00833436"/>
    <w:rsid w:val="00834D74"/>
    <w:rsid w:val="00835AC6"/>
    <w:rsid w:val="00835CBA"/>
    <w:rsid w:val="00835F40"/>
    <w:rsid w:val="00836276"/>
    <w:rsid w:val="0083632E"/>
    <w:rsid w:val="00836C25"/>
    <w:rsid w:val="00836ECF"/>
    <w:rsid w:val="00836F90"/>
    <w:rsid w:val="00837621"/>
    <w:rsid w:val="00837E3F"/>
    <w:rsid w:val="00840AC2"/>
    <w:rsid w:val="008421BE"/>
    <w:rsid w:val="00842B80"/>
    <w:rsid w:val="00842C8B"/>
    <w:rsid w:val="00843011"/>
    <w:rsid w:val="0084356B"/>
    <w:rsid w:val="00843570"/>
    <w:rsid w:val="00844F48"/>
    <w:rsid w:val="00845386"/>
    <w:rsid w:val="008459BD"/>
    <w:rsid w:val="00846327"/>
    <w:rsid w:val="00846920"/>
    <w:rsid w:val="00846EA4"/>
    <w:rsid w:val="008478A2"/>
    <w:rsid w:val="00850010"/>
    <w:rsid w:val="0085030B"/>
    <w:rsid w:val="00850536"/>
    <w:rsid w:val="00850E71"/>
    <w:rsid w:val="00851036"/>
    <w:rsid w:val="00851615"/>
    <w:rsid w:val="008516FC"/>
    <w:rsid w:val="0085174F"/>
    <w:rsid w:val="0085180C"/>
    <w:rsid w:val="00851C52"/>
    <w:rsid w:val="00852348"/>
    <w:rsid w:val="00852CD1"/>
    <w:rsid w:val="00852D89"/>
    <w:rsid w:val="00853DD0"/>
    <w:rsid w:val="008550E5"/>
    <w:rsid w:val="008551BF"/>
    <w:rsid w:val="0085550D"/>
    <w:rsid w:val="00855BEE"/>
    <w:rsid w:val="00856074"/>
    <w:rsid w:val="00856E5B"/>
    <w:rsid w:val="00857F0E"/>
    <w:rsid w:val="0086099F"/>
    <w:rsid w:val="00860B1B"/>
    <w:rsid w:val="008618C5"/>
    <w:rsid w:val="00861A42"/>
    <w:rsid w:val="00861A59"/>
    <w:rsid w:val="00862124"/>
    <w:rsid w:val="00862737"/>
    <w:rsid w:val="00862DCF"/>
    <w:rsid w:val="00862F4E"/>
    <w:rsid w:val="00863410"/>
    <w:rsid w:val="00863DF2"/>
    <w:rsid w:val="0086429C"/>
    <w:rsid w:val="00865001"/>
    <w:rsid w:val="00865189"/>
    <w:rsid w:val="00865874"/>
    <w:rsid w:val="00866435"/>
    <w:rsid w:val="00866917"/>
    <w:rsid w:val="00866A83"/>
    <w:rsid w:val="00866B37"/>
    <w:rsid w:val="00866C77"/>
    <w:rsid w:val="00866F78"/>
    <w:rsid w:val="00867758"/>
    <w:rsid w:val="00867801"/>
    <w:rsid w:val="0087004B"/>
    <w:rsid w:val="0087019D"/>
    <w:rsid w:val="008703CD"/>
    <w:rsid w:val="008705E6"/>
    <w:rsid w:val="00872817"/>
    <w:rsid w:val="0087290B"/>
    <w:rsid w:val="00872D14"/>
    <w:rsid w:val="008737D6"/>
    <w:rsid w:val="00873B3D"/>
    <w:rsid w:val="00874C35"/>
    <w:rsid w:val="0087502D"/>
    <w:rsid w:val="008756FD"/>
    <w:rsid w:val="008768E1"/>
    <w:rsid w:val="008769BF"/>
    <w:rsid w:val="00876A34"/>
    <w:rsid w:val="00876B29"/>
    <w:rsid w:val="00877078"/>
    <w:rsid w:val="008771C1"/>
    <w:rsid w:val="008774CC"/>
    <w:rsid w:val="008778A2"/>
    <w:rsid w:val="0088014A"/>
    <w:rsid w:val="00880E32"/>
    <w:rsid w:val="00881A6C"/>
    <w:rsid w:val="00881C3E"/>
    <w:rsid w:val="00881F91"/>
    <w:rsid w:val="00882152"/>
    <w:rsid w:val="00882A42"/>
    <w:rsid w:val="00882D56"/>
    <w:rsid w:val="008831C5"/>
    <w:rsid w:val="00883494"/>
    <w:rsid w:val="00883733"/>
    <w:rsid w:val="00883D59"/>
    <w:rsid w:val="00884053"/>
    <w:rsid w:val="0088439B"/>
    <w:rsid w:val="0088507F"/>
    <w:rsid w:val="00885488"/>
    <w:rsid w:val="00885B30"/>
    <w:rsid w:val="00885D17"/>
    <w:rsid w:val="00886485"/>
    <w:rsid w:val="00886894"/>
    <w:rsid w:val="008876DE"/>
    <w:rsid w:val="00890891"/>
    <w:rsid w:val="00890C22"/>
    <w:rsid w:val="0089104C"/>
    <w:rsid w:val="008913FE"/>
    <w:rsid w:val="00891498"/>
    <w:rsid w:val="0089175D"/>
    <w:rsid w:val="00892BD0"/>
    <w:rsid w:val="00894301"/>
    <w:rsid w:val="008946EF"/>
    <w:rsid w:val="00894DA4"/>
    <w:rsid w:val="00895168"/>
    <w:rsid w:val="00895242"/>
    <w:rsid w:val="00895833"/>
    <w:rsid w:val="00895E77"/>
    <w:rsid w:val="008962C6"/>
    <w:rsid w:val="00896492"/>
    <w:rsid w:val="008964C3"/>
    <w:rsid w:val="00896DFA"/>
    <w:rsid w:val="00896EC7"/>
    <w:rsid w:val="00897147"/>
    <w:rsid w:val="0089750D"/>
    <w:rsid w:val="00897C7F"/>
    <w:rsid w:val="008A0C2B"/>
    <w:rsid w:val="008A14FC"/>
    <w:rsid w:val="008A1562"/>
    <w:rsid w:val="008A16A7"/>
    <w:rsid w:val="008A23F1"/>
    <w:rsid w:val="008A251D"/>
    <w:rsid w:val="008A2B3E"/>
    <w:rsid w:val="008A2D59"/>
    <w:rsid w:val="008A308B"/>
    <w:rsid w:val="008A3A3C"/>
    <w:rsid w:val="008A40F3"/>
    <w:rsid w:val="008A4933"/>
    <w:rsid w:val="008A4CCC"/>
    <w:rsid w:val="008A543C"/>
    <w:rsid w:val="008A5B8F"/>
    <w:rsid w:val="008A612A"/>
    <w:rsid w:val="008A636E"/>
    <w:rsid w:val="008A6CB7"/>
    <w:rsid w:val="008A6E86"/>
    <w:rsid w:val="008A7087"/>
    <w:rsid w:val="008A72AD"/>
    <w:rsid w:val="008A733E"/>
    <w:rsid w:val="008A739F"/>
    <w:rsid w:val="008A75E0"/>
    <w:rsid w:val="008A770C"/>
    <w:rsid w:val="008A7A10"/>
    <w:rsid w:val="008B0817"/>
    <w:rsid w:val="008B09F7"/>
    <w:rsid w:val="008B0AEC"/>
    <w:rsid w:val="008B0B00"/>
    <w:rsid w:val="008B1C71"/>
    <w:rsid w:val="008B263F"/>
    <w:rsid w:val="008B34B0"/>
    <w:rsid w:val="008B352A"/>
    <w:rsid w:val="008B38DE"/>
    <w:rsid w:val="008B3A69"/>
    <w:rsid w:val="008B4B14"/>
    <w:rsid w:val="008B66D3"/>
    <w:rsid w:val="008B772D"/>
    <w:rsid w:val="008B7731"/>
    <w:rsid w:val="008B787B"/>
    <w:rsid w:val="008B7C00"/>
    <w:rsid w:val="008C0341"/>
    <w:rsid w:val="008C0B87"/>
    <w:rsid w:val="008C0ED3"/>
    <w:rsid w:val="008C1501"/>
    <w:rsid w:val="008C1A2F"/>
    <w:rsid w:val="008C1B9C"/>
    <w:rsid w:val="008C213D"/>
    <w:rsid w:val="008C2B3D"/>
    <w:rsid w:val="008C3485"/>
    <w:rsid w:val="008C4D05"/>
    <w:rsid w:val="008C50B1"/>
    <w:rsid w:val="008C5B3E"/>
    <w:rsid w:val="008C5E7D"/>
    <w:rsid w:val="008C6295"/>
    <w:rsid w:val="008C6C9E"/>
    <w:rsid w:val="008C7072"/>
    <w:rsid w:val="008C7E7E"/>
    <w:rsid w:val="008D07FB"/>
    <w:rsid w:val="008D0C68"/>
    <w:rsid w:val="008D0F9A"/>
    <w:rsid w:val="008D1129"/>
    <w:rsid w:val="008D2BEA"/>
    <w:rsid w:val="008D31D7"/>
    <w:rsid w:val="008D3F42"/>
    <w:rsid w:val="008D4568"/>
    <w:rsid w:val="008D5071"/>
    <w:rsid w:val="008D529C"/>
    <w:rsid w:val="008D5B4B"/>
    <w:rsid w:val="008D5F0D"/>
    <w:rsid w:val="008D6C6C"/>
    <w:rsid w:val="008D7FF4"/>
    <w:rsid w:val="008E0C65"/>
    <w:rsid w:val="008E0C93"/>
    <w:rsid w:val="008E0CF0"/>
    <w:rsid w:val="008E117B"/>
    <w:rsid w:val="008E1E6D"/>
    <w:rsid w:val="008E3F32"/>
    <w:rsid w:val="008E4894"/>
    <w:rsid w:val="008E4B2B"/>
    <w:rsid w:val="008E5B4D"/>
    <w:rsid w:val="008E65BC"/>
    <w:rsid w:val="008E6B56"/>
    <w:rsid w:val="008E6F81"/>
    <w:rsid w:val="008E740D"/>
    <w:rsid w:val="008F0128"/>
    <w:rsid w:val="008F0240"/>
    <w:rsid w:val="008F0B35"/>
    <w:rsid w:val="008F0CF0"/>
    <w:rsid w:val="008F0ED9"/>
    <w:rsid w:val="008F0F6E"/>
    <w:rsid w:val="008F140B"/>
    <w:rsid w:val="008F1EBA"/>
    <w:rsid w:val="008F264C"/>
    <w:rsid w:val="008F3143"/>
    <w:rsid w:val="008F4175"/>
    <w:rsid w:val="008F45C1"/>
    <w:rsid w:val="008F4CF0"/>
    <w:rsid w:val="008F52C1"/>
    <w:rsid w:val="008F562B"/>
    <w:rsid w:val="008F56BF"/>
    <w:rsid w:val="008F792E"/>
    <w:rsid w:val="008F7F63"/>
    <w:rsid w:val="008F7FD4"/>
    <w:rsid w:val="009012A1"/>
    <w:rsid w:val="009014FF"/>
    <w:rsid w:val="0090187A"/>
    <w:rsid w:val="0090287E"/>
    <w:rsid w:val="0090306B"/>
    <w:rsid w:val="00903A26"/>
    <w:rsid w:val="00904319"/>
    <w:rsid w:val="0090435D"/>
    <w:rsid w:val="0090446D"/>
    <w:rsid w:val="00904731"/>
    <w:rsid w:val="00904C49"/>
    <w:rsid w:val="00904E40"/>
    <w:rsid w:val="00906293"/>
    <w:rsid w:val="0090640E"/>
    <w:rsid w:val="009064FA"/>
    <w:rsid w:val="0090672E"/>
    <w:rsid w:val="009071D3"/>
    <w:rsid w:val="0090753A"/>
    <w:rsid w:val="00907BC5"/>
    <w:rsid w:val="0091164D"/>
    <w:rsid w:val="00911C2F"/>
    <w:rsid w:val="00913B28"/>
    <w:rsid w:val="0091480A"/>
    <w:rsid w:val="00914CF7"/>
    <w:rsid w:val="00914D77"/>
    <w:rsid w:val="00916001"/>
    <w:rsid w:val="009162B6"/>
    <w:rsid w:val="00916386"/>
    <w:rsid w:val="00916456"/>
    <w:rsid w:val="00916472"/>
    <w:rsid w:val="00916E5F"/>
    <w:rsid w:val="00917C84"/>
    <w:rsid w:val="00917EE4"/>
    <w:rsid w:val="00920AF5"/>
    <w:rsid w:val="00920C40"/>
    <w:rsid w:val="00920D92"/>
    <w:rsid w:val="009215D0"/>
    <w:rsid w:val="00922C61"/>
    <w:rsid w:val="009240EF"/>
    <w:rsid w:val="00924509"/>
    <w:rsid w:val="0092591F"/>
    <w:rsid w:val="00925931"/>
    <w:rsid w:val="00926140"/>
    <w:rsid w:val="0092643C"/>
    <w:rsid w:val="0092651C"/>
    <w:rsid w:val="00926EFA"/>
    <w:rsid w:val="0092730B"/>
    <w:rsid w:val="00931965"/>
    <w:rsid w:val="00931A2D"/>
    <w:rsid w:val="00932220"/>
    <w:rsid w:val="0093297C"/>
    <w:rsid w:val="009332C3"/>
    <w:rsid w:val="009349F4"/>
    <w:rsid w:val="00934D26"/>
    <w:rsid w:val="0093587D"/>
    <w:rsid w:val="00935DD0"/>
    <w:rsid w:val="00935DDD"/>
    <w:rsid w:val="009365E6"/>
    <w:rsid w:val="00936888"/>
    <w:rsid w:val="00937C92"/>
    <w:rsid w:val="00937ED5"/>
    <w:rsid w:val="00937F9E"/>
    <w:rsid w:val="00940B8B"/>
    <w:rsid w:val="00940B94"/>
    <w:rsid w:val="00940BAD"/>
    <w:rsid w:val="00940D45"/>
    <w:rsid w:val="009410CC"/>
    <w:rsid w:val="00941D38"/>
    <w:rsid w:val="00942D1E"/>
    <w:rsid w:val="00943905"/>
    <w:rsid w:val="00943C89"/>
    <w:rsid w:val="00943F0F"/>
    <w:rsid w:val="0094403F"/>
    <w:rsid w:val="009444DA"/>
    <w:rsid w:val="00944CE8"/>
    <w:rsid w:val="00945628"/>
    <w:rsid w:val="009456F5"/>
    <w:rsid w:val="00946082"/>
    <w:rsid w:val="009465D4"/>
    <w:rsid w:val="00946938"/>
    <w:rsid w:val="00946BDE"/>
    <w:rsid w:val="00946EF7"/>
    <w:rsid w:val="00946FB2"/>
    <w:rsid w:val="009470E9"/>
    <w:rsid w:val="0094724E"/>
    <w:rsid w:val="009479FB"/>
    <w:rsid w:val="00947B8F"/>
    <w:rsid w:val="00950045"/>
    <w:rsid w:val="0095045F"/>
    <w:rsid w:val="009504D3"/>
    <w:rsid w:val="00951F4E"/>
    <w:rsid w:val="009523C9"/>
    <w:rsid w:val="00952798"/>
    <w:rsid w:val="00953A59"/>
    <w:rsid w:val="009541F2"/>
    <w:rsid w:val="00954298"/>
    <w:rsid w:val="00954475"/>
    <w:rsid w:val="009544A6"/>
    <w:rsid w:val="00954EF8"/>
    <w:rsid w:val="00955968"/>
    <w:rsid w:val="00955BF9"/>
    <w:rsid w:val="009560A6"/>
    <w:rsid w:val="009564D9"/>
    <w:rsid w:val="00956CFA"/>
    <w:rsid w:val="00957CA6"/>
    <w:rsid w:val="00960B19"/>
    <w:rsid w:val="00960CB5"/>
    <w:rsid w:val="00960DCB"/>
    <w:rsid w:val="009610F2"/>
    <w:rsid w:val="009617C3"/>
    <w:rsid w:val="00962ACB"/>
    <w:rsid w:val="00962B90"/>
    <w:rsid w:val="00963A36"/>
    <w:rsid w:val="00963BA1"/>
    <w:rsid w:val="00964393"/>
    <w:rsid w:val="009644EE"/>
    <w:rsid w:val="00964B71"/>
    <w:rsid w:val="0096606A"/>
    <w:rsid w:val="0096721D"/>
    <w:rsid w:val="00967502"/>
    <w:rsid w:val="00967663"/>
    <w:rsid w:val="00967AD1"/>
    <w:rsid w:val="0097044B"/>
    <w:rsid w:val="009738FB"/>
    <w:rsid w:val="009758E7"/>
    <w:rsid w:val="00976099"/>
    <w:rsid w:val="00976266"/>
    <w:rsid w:val="00976352"/>
    <w:rsid w:val="00976526"/>
    <w:rsid w:val="009767F1"/>
    <w:rsid w:val="00977227"/>
    <w:rsid w:val="00977855"/>
    <w:rsid w:val="00980B91"/>
    <w:rsid w:val="00980E60"/>
    <w:rsid w:val="00981264"/>
    <w:rsid w:val="00981884"/>
    <w:rsid w:val="009825CB"/>
    <w:rsid w:val="00982727"/>
    <w:rsid w:val="009832A3"/>
    <w:rsid w:val="00983B22"/>
    <w:rsid w:val="009840EF"/>
    <w:rsid w:val="00984123"/>
    <w:rsid w:val="00984BAB"/>
    <w:rsid w:val="009850E2"/>
    <w:rsid w:val="00985680"/>
    <w:rsid w:val="00985953"/>
    <w:rsid w:val="00985E4B"/>
    <w:rsid w:val="0098687C"/>
    <w:rsid w:val="00987235"/>
    <w:rsid w:val="009877A1"/>
    <w:rsid w:val="009878BC"/>
    <w:rsid w:val="009878C4"/>
    <w:rsid w:val="00987C9C"/>
    <w:rsid w:val="00990721"/>
    <w:rsid w:val="00990EC2"/>
    <w:rsid w:val="009912EE"/>
    <w:rsid w:val="009913D8"/>
    <w:rsid w:val="009920AF"/>
    <w:rsid w:val="00992592"/>
    <w:rsid w:val="0099401B"/>
    <w:rsid w:val="0099466C"/>
    <w:rsid w:val="00994DA9"/>
    <w:rsid w:val="009958AB"/>
    <w:rsid w:val="00995BD2"/>
    <w:rsid w:val="00995BF5"/>
    <w:rsid w:val="00995C9C"/>
    <w:rsid w:val="00996936"/>
    <w:rsid w:val="00996B7D"/>
    <w:rsid w:val="00997553"/>
    <w:rsid w:val="009976F5"/>
    <w:rsid w:val="009A00F1"/>
    <w:rsid w:val="009A08FA"/>
    <w:rsid w:val="009A09FA"/>
    <w:rsid w:val="009A104A"/>
    <w:rsid w:val="009A1EB5"/>
    <w:rsid w:val="009A218F"/>
    <w:rsid w:val="009A24A4"/>
    <w:rsid w:val="009A2A04"/>
    <w:rsid w:val="009A41E2"/>
    <w:rsid w:val="009A545A"/>
    <w:rsid w:val="009A5481"/>
    <w:rsid w:val="009A6C37"/>
    <w:rsid w:val="009A6DA2"/>
    <w:rsid w:val="009A7BC1"/>
    <w:rsid w:val="009B0E70"/>
    <w:rsid w:val="009B0EDC"/>
    <w:rsid w:val="009B12AC"/>
    <w:rsid w:val="009B28B2"/>
    <w:rsid w:val="009B29D2"/>
    <w:rsid w:val="009B2D8E"/>
    <w:rsid w:val="009B335C"/>
    <w:rsid w:val="009B3797"/>
    <w:rsid w:val="009B3EFA"/>
    <w:rsid w:val="009B4246"/>
    <w:rsid w:val="009B58D5"/>
    <w:rsid w:val="009B5998"/>
    <w:rsid w:val="009B66DC"/>
    <w:rsid w:val="009B6F9C"/>
    <w:rsid w:val="009B79CF"/>
    <w:rsid w:val="009C0C4E"/>
    <w:rsid w:val="009C1152"/>
    <w:rsid w:val="009C20A9"/>
    <w:rsid w:val="009C2438"/>
    <w:rsid w:val="009C37AF"/>
    <w:rsid w:val="009C380D"/>
    <w:rsid w:val="009C3E6F"/>
    <w:rsid w:val="009C45B9"/>
    <w:rsid w:val="009C46BF"/>
    <w:rsid w:val="009C4EEE"/>
    <w:rsid w:val="009C5466"/>
    <w:rsid w:val="009C5C45"/>
    <w:rsid w:val="009C602E"/>
    <w:rsid w:val="009C6C2E"/>
    <w:rsid w:val="009C6D22"/>
    <w:rsid w:val="009C7C82"/>
    <w:rsid w:val="009D0ABF"/>
    <w:rsid w:val="009D1233"/>
    <w:rsid w:val="009D1403"/>
    <w:rsid w:val="009D1B45"/>
    <w:rsid w:val="009D1D64"/>
    <w:rsid w:val="009D273B"/>
    <w:rsid w:val="009D49AB"/>
    <w:rsid w:val="009D5680"/>
    <w:rsid w:val="009D5B1D"/>
    <w:rsid w:val="009D63A5"/>
    <w:rsid w:val="009D6475"/>
    <w:rsid w:val="009D67DA"/>
    <w:rsid w:val="009D69F8"/>
    <w:rsid w:val="009D7913"/>
    <w:rsid w:val="009D7E69"/>
    <w:rsid w:val="009E00E3"/>
    <w:rsid w:val="009E0136"/>
    <w:rsid w:val="009E048E"/>
    <w:rsid w:val="009E0BDF"/>
    <w:rsid w:val="009E19FD"/>
    <w:rsid w:val="009E26B2"/>
    <w:rsid w:val="009E28E3"/>
    <w:rsid w:val="009E2C72"/>
    <w:rsid w:val="009E303E"/>
    <w:rsid w:val="009E3382"/>
    <w:rsid w:val="009E3C6C"/>
    <w:rsid w:val="009E3CB3"/>
    <w:rsid w:val="009E4A94"/>
    <w:rsid w:val="009E507B"/>
    <w:rsid w:val="009E5631"/>
    <w:rsid w:val="009E5DD3"/>
    <w:rsid w:val="009E6035"/>
    <w:rsid w:val="009E61B0"/>
    <w:rsid w:val="009E6318"/>
    <w:rsid w:val="009E6524"/>
    <w:rsid w:val="009E6B75"/>
    <w:rsid w:val="009E6F32"/>
    <w:rsid w:val="009E7AF4"/>
    <w:rsid w:val="009F0B7B"/>
    <w:rsid w:val="009F1039"/>
    <w:rsid w:val="009F1AF1"/>
    <w:rsid w:val="009F1B07"/>
    <w:rsid w:val="009F28BF"/>
    <w:rsid w:val="009F31FA"/>
    <w:rsid w:val="009F320C"/>
    <w:rsid w:val="009F3679"/>
    <w:rsid w:val="009F4E57"/>
    <w:rsid w:val="009F4E9C"/>
    <w:rsid w:val="009F5054"/>
    <w:rsid w:val="009F5FED"/>
    <w:rsid w:val="009F64B3"/>
    <w:rsid w:val="009F7399"/>
    <w:rsid w:val="009F778F"/>
    <w:rsid w:val="009F78CA"/>
    <w:rsid w:val="00A000B1"/>
    <w:rsid w:val="00A00739"/>
    <w:rsid w:val="00A00BE6"/>
    <w:rsid w:val="00A0276E"/>
    <w:rsid w:val="00A02C6A"/>
    <w:rsid w:val="00A02CD7"/>
    <w:rsid w:val="00A02E9D"/>
    <w:rsid w:val="00A03593"/>
    <w:rsid w:val="00A0568C"/>
    <w:rsid w:val="00A059B1"/>
    <w:rsid w:val="00A05D9E"/>
    <w:rsid w:val="00A05E49"/>
    <w:rsid w:val="00A0625C"/>
    <w:rsid w:val="00A06581"/>
    <w:rsid w:val="00A066D9"/>
    <w:rsid w:val="00A06AE3"/>
    <w:rsid w:val="00A07B23"/>
    <w:rsid w:val="00A07C8B"/>
    <w:rsid w:val="00A07E65"/>
    <w:rsid w:val="00A1038D"/>
    <w:rsid w:val="00A10408"/>
    <w:rsid w:val="00A10CE2"/>
    <w:rsid w:val="00A10CEE"/>
    <w:rsid w:val="00A126F2"/>
    <w:rsid w:val="00A13004"/>
    <w:rsid w:val="00A13681"/>
    <w:rsid w:val="00A13A0B"/>
    <w:rsid w:val="00A13CB5"/>
    <w:rsid w:val="00A15B54"/>
    <w:rsid w:val="00A15EAA"/>
    <w:rsid w:val="00A1644B"/>
    <w:rsid w:val="00A17125"/>
    <w:rsid w:val="00A17158"/>
    <w:rsid w:val="00A171BE"/>
    <w:rsid w:val="00A17B60"/>
    <w:rsid w:val="00A17CE3"/>
    <w:rsid w:val="00A20000"/>
    <w:rsid w:val="00A20245"/>
    <w:rsid w:val="00A20806"/>
    <w:rsid w:val="00A209BF"/>
    <w:rsid w:val="00A2110D"/>
    <w:rsid w:val="00A22081"/>
    <w:rsid w:val="00A221A3"/>
    <w:rsid w:val="00A23A6E"/>
    <w:rsid w:val="00A243DC"/>
    <w:rsid w:val="00A24806"/>
    <w:rsid w:val="00A24BC5"/>
    <w:rsid w:val="00A24DAB"/>
    <w:rsid w:val="00A251C4"/>
    <w:rsid w:val="00A252F6"/>
    <w:rsid w:val="00A25770"/>
    <w:rsid w:val="00A266AF"/>
    <w:rsid w:val="00A26A9B"/>
    <w:rsid w:val="00A2707B"/>
    <w:rsid w:val="00A300AC"/>
    <w:rsid w:val="00A30174"/>
    <w:rsid w:val="00A30CD6"/>
    <w:rsid w:val="00A318C3"/>
    <w:rsid w:val="00A332C4"/>
    <w:rsid w:val="00A338E5"/>
    <w:rsid w:val="00A34767"/>
    <w:rsid w:val="00A34DE7"/>
    <w:rsid w:val="00A34E9E"/>
    <w:rsid w:val="00A354DB"/>
    <w:rsid w:val="00A35ADD"/>
    <w:rsid w:val="00A35CC1"/>
    <w:rsid w:val="00A35EE8"/>
    <w:rsid w:val="00A36199"/>
    <w:rsid w:val="00A3661E"/>
    <w:rsid w:val="00A36E16"/>
    <w:rsid w:val="00A37121"/>
    <w:rsid w:val="00A37696"/>
    <w:rsid w:val="00A3777B"/>
    <w:rsid w:val="00A379C2"/>
    <w:rsid w:val="00A37B29"/>
    <w:rsid w:val="00A37B76"/>
    <w:rsid w:val="00A40467"/>
    <w:rsid w:val="00A4056A"/>
    <w:rsid w:val="00A40730"/>
    <w:rsid w:val="00A40942"/>
    <w:rsid w:val="00A40B0B"/>
    <w:rsid w:val="00A4125F"/>
    <w:rsid w:val="00A42159"/>
    <w:rsid w:val="00A42B42"/>
    <w:rsid w:val="00A431B6"/>
    <w:rsid w:val="00A436C7"/>
    <w:rsid w:val="00A43E33"/>
    <w:rsid w:val="00A4503C"/>
    <w:rsid w:val="00A4507C"/>
    <w:rsid w:val="00A466BB"/>
    <w:rsid w:val="00A46954"/>
    <w:rsid w:val="00A504B2"/>
    <w:rsid w:val="00A508F3"/>
    <w:rsid w:val="00A50A5D"/>
    <w:rsid w:val="00A50F36"/>
    <w:rsid w:val="00A51693"/>
    <w:rsid w:val="00A51A76"/>
    <w:rsid w:val="00A51F32"/>
    <w:rsid w:val="00A52157"/>
    <w:rsid w:val="00A525E2"/>
    <w:rsid w:val="00A52D8F"/>
    <w:rsid w:val="00A546DB"/>
    <w:rsid w:val="00A54C4E"/>
    <w:rsid w:val="00A551EA"/>
    <w:rsid w:val="00A55564"/>
    <w:rsid w:val="00A55AC5"/>
    <w:rsid w:val="00A55C12"/>
    <w:rsid w:val="00A560AB"/>
    <w:rsid w:val="00A5612D"/>
    <w:rsid w:val="00A5625D"/>
    <w:rsid w:val="00A565C2"/>
    <w:rsid w:val="00A56635"/>
    <w:rsid w:val="00A56BE9"/>
    <w:rsid w:val="00A5718F"/>
    <w:rsid w:val="00A606D4"/>
    <w:rsid w:val="00A6174C"/>
    <w:rsid w:val="00A61DCE"/>
    <w:rsid w:val="00A623F2"/>
    <w:rsid w:val="00A63B90"/>
    <w:rsid w:val="00A645FD"/>
    <w:rsid w:val="00A64A29"/>
    <w:rsid w:val="00A65E9A"/>
    <w:rsid w:val="00A65F5E"/>
    <w:rsid w:val="00A671E9"/>
    <w:rsid w:val="00A6745A"/>
    <w:rsid w:val="00A67827"/>
    <w:rsid w:val="00A67EE3"/>
    <w:rsid w:val="00A701B8"/>
    <w:rsid w:val="00A708DA"/>
    <w:rsid w:val="00A709C9"/>
    <w:rsid w:val="00A71368"/>
    <w:rsid w:val="00A717BC"/>
    <w:rsid w:val="00A71DD2"/>
    <w:rsid w:val="00A73DB0"/>
    <w:rsid w:val="00A74509"/>
    <w:rsid w:val="00A74C59"/>
    <w:rsid w:val="00A7547C"/>
    <w:rsid w:val="00A7622A"/>
    <w:rsid w:val="00A765AA"/>
    <w:rsid w:val="00A767D1"/>
    <w:rsid w:val="00A76867"/>
    <w:rsid w:val="00A768FD"/>
    <w:rsid w:val="00A76BDE"/>
    <w:rsid w:val="00A77324"/>
    <w:rsid w:val="00A77D92"/>
    <w:rsid w:val="00A77DD8"/>
    <w:rsid w:val="00A80186"/>
    <w:rsid w:val="00A80950"/>
    <w:rsid w:val="00A80D5C"/>
    <w:rsid w:val="00A81401"/>
    <w:rsid w:val="00A82030"/>
    <w:rsid w:val="00A82A42"/>
    <w:rsid w:val="00A82AE4"/>
    <w:rsid w:val="00A8397A"/>
    <w:rsid w:val="00A83CC9"/>
    <w:rsid w:val="00A83D20"/>
    <w:rsid w:val="00A8415D"/>
    <w:rsid w:val="00A842F6"/>
    <w:rsid w:val="00A846A1"/>
    <w:rsid w:val="00A84844"/>
    <w:rsid w:val="00A84992"/>
    <w:rsid w:val="00A84C4F"/>
    <w:rsid w:val="00A853EB"/>
    <w:rsid w:val="00A85ACE"/>
    <w:rsid w:val="00A85D1A"/>
    <w:rsid w:val="00A86CB4"/>
    <w:rsid w:val="00A87479"/>
    <w:rsid w:val="00A87E75"/>
    <w:rsid w:val="00A901DF"/>
    <w:rsid w:val="00A902F4"/>
    <w:rsid w:val="00A90413"/>
    <w:rsid w:val="00A907F3"/>
    <w:rsid w:val="00A92771"/>
    <w:rsid w:val="00A92EF4"/>
    <w:rsid w:val="00A935C7"/>
    <w:rsid w:val="00A93ABB"/>
    <w:rsid w:val="00A93FD4"/>
    <w:rsid w:val="00A940C4"/>
    <w:rsid w:val="00A941BD"/>
    <w:rsid w:val="00A94EE3"/>
    <w:rsid w:val="00A953C5"/>
    <w:rsid w:val="00A95DA7"/>
    <w:rsid w:val="00A95EC0"/>
    <w:rsid w:val="00A97325"/>
    <w:rsid w:val="00A9736A"/>
    <w:rsid w:val="00A9761B"/>
    <w:rsid w:val="00A977DA"/>
    <w:rsid w:val="00A9788C"/>
    <w:rsid w:val="00A97BE3"/>
    <w:rsid w:val="00AA01DE"/>
    <w:rsid w:val="00AA04F6"/>
    <w:rsid w:val="00AA1979"/>
    <w:rsid w:val="00AA1D67"/>
    <w:rsid w:val="00AA1EC8"/>
    <w:rsid w:val="00AA1FC1"/>
    <w:rsid w:val="00AA1FFE"/>
    <w:rsid w:val="00AA230C"/>
    <w:rsid w:val="00AA2DE5"/>
    <w:rsid w:val="00AA4669"/>
    <w:rsid w:val="00AA5060"/>
    <w:rsid w:val="00AA5C87"/>
    <w:rsid w:val="00AA5D6A"/>
    <w:rsid w:val="00AA5E16"/>
    <w:rsid w:val="00AA5E85"/>
    <w:rsid w:val="00AA61D5"/>
    <w:rsid w:val="00AA6AC2"/>
    <w:rsid w:val="00AA761C"/>
    <w:rsid w:val="00AB007F"/>
    <w:rsid w:val="00AB013C"/>
    <w:rsid w:val="00AB045B"/>
    <w:rsid w:val="00AB0EF6"/>
    <w:rsid w:val="00AB11B4"/>
    <w:rsid w:val="00AB2312"/>
    <w:rsid w:val="00AB2A8F"/>
    <w:rsid w:val="00AB2FEF"/>
    <w:rsid w:val="00AB39B0"/>
    <w:rsid w:val="00AB3EEE"/>
    <w:rsid w:val="00AB461F"/>
    <w:rsid w:val="00AB4CCA"/>
    <w:rsid w:val="00AB50A4"/>
    <w:rsid w:val="00AB54E8"/>
    <w:rsid w:val="00AB5D2B"/>
    <w:rsid w:val="00AB6034"/>
    <w:rsid w:val="00AB6A9B"/>
    <w:rsid w:val="00AB746C"/>
    <w:rsid w:val="00AB7D6F"/>
    <w:rsid w:val="00AB7FB4"/>
    <w:rsid w:val="00AC0071"/>
    <w:rsid w:val="00AC0204"/>
    <w:rsid w:val="00AC1045"/>
    <w:rsid w:val="00AC1886"/>
    <w:rsid w:val="00AC2A91"/>
    <w:rsid w:val="00AC2F55"/>
    <w:rsid w:val="00AC32DE"/>
    <w:rsid w:val="00AC36ED"/>
    <w:rsid w:val="00AC4DC4"/>
    <w:rsid w:val="00AC5950"/>
    <w:rsid w:val="00AC5A1D"/>
    <w:rsid w:val="00AC5E1F"/>
    <w:rsid w:val="00AC67D5"/>
    <w:rsid w:val="00AC6D22"/>
    <w:rsid w:val="00AC7FE9"/>
    <w:rsid w:val="00AD0580"/>
    <w:rsid w:val="00AD06DC"/>
    <w:rsid w:val="00AD1079"/>
    <w:rsid w:val="00AD141C"/>
    <w:rsid w:val="00AD1FA7"/>
    <w:rsid w:val="00AD2AD7"/>
    <w:rsid w:val="00AD3417"/>
    <w:rsid w:val="00AD3706"/>
    <w:rsid w:val="00AD495D"/>
    <w:rsid w:val="00AD49C3"/>
    <w:rsid w:val="00AD4BDD"/>
    <w:rsid w:val="00AD507C"/>
    <w:rsid w:val="00AD5090"/>
    <w:rsid w:val="00AD53BD"/>
    <w:rsid w:val="00AD6EA2"/>
    <w:rsid w:val="00AD71E6"/>
    <w:rsid w:val="00AD7455"/>
    <w:rsid w:val="00AD765D"/>
    <w:rsid w:val="00AD7726"/>
    <w:rsid w:val="00AE0146"/>
    <w:rsid w:val="00AE0809"/>
    <w:rsid w:val="00AE11AC"/>
    <w:rsid w:val="00AE133E"/>
    <w:rsid w:val="00AE13BF"/>
    <w:rsid w:val="00AE1464"/>
    <w:rsid w:val="00AE15C8"/>
    <w:rsid w:val="00AE17BE"/>
    <w:rsid w:val="00AE1BBE"/>
    <w:rsid w:val="00AE2168"/>
    <w:rsid w:val="00AE2F8B"/>
    <w:rsid w:val="00AE37E9"/>
    <w:rsid w:val="00AE3863"/>
    <w:rsid w:val="00AE3A9A"/>
    <w:rsid w:val="00AE3C00"/>
    <w:rsid w:val="00AE40BA"/>
    <w:rsid w:val="00AE5164"/>
    <w:rsid w:val="00AE519E"/>
    <w:rsid w:val="00AE53E7"/>
    <w:rsid w:val="00AE57E0"/>
    <w:rsid w:val="00AE5833"/>
    <w:rsid w:val="00AF18D0"/>
    <w:rsid w:val="00AF21E3"/>
    <w:rsid w:val="00AF2467"/>
    <w:rsid w:val="00AF276C"/>
    <w:rsid w:val="00AF2BF5"/>
    <w:rsid w:val="00AF3156"/>
    <w:rsid w:val="00AF3A86"/>
    <w:rsid w:val="00AF3AC5"/>
    <w:rsid w:val="00AF405E"/>
    <w:rsid w:val="00AF43E8"/>
    <w:rsid w:val="00AF4852"/>
    <w:rsid w:val="00AF4BBF"/>
    <w:rsid w:val="00AF4D91"/>
    <w:rsid w:val="00AF4E26"/>
    <w:rsid w:val="00AF4EB0"/>
    <w:rsid w:val="00AF622A"/>
    <w:rsid w:val="00AF63D4"/>
    <w:rsid w:val="00AF67CC"/>
    <w:rsid w:val="00AF68B6"/>
    <w:rsid w:val="00AF6EF3"/>
    <w:rsid w:val="00B004EC"/>
    <w:rsid w:val="00B01313"/>
    <w:rsid w:val="00B01366"/>
    <w:rsid w:val="00B0182F"/>
    <w:rsid w:val="00B01D4C"/>
    <w:rsid w:val="00B03237"/>
    <w:rsid w:val="00B03840"/>
    <w:rsid w:val="00B03C57"/>
    <w:rsid w:val="00B040BF"/>
    <w:rsid w:val="00B0524B"/>
    <w:rsid w:val="00B0527D"/>
    <w:rsid w:val="00B05717"/>
    <w:rsid w:val="00B05ABE"/>
    <w:rsid w:val="00B0670E"/>
    <w:rsid w:val="00B06FD1"/>
    <w:rsid w:val="00B06FE7"/>
    <w:rsid w:val="00B07BD5"/>
    <w:rsid w:val="00B07EA0"/>
    <w:rsid w:val="00B1034D"/>
    <w:rsid w:val="00B11B92"/>
    <w:rsid w:val="00B122C3"/>
    <w:rsid w:val="00B12769"/>
    <w:rsid w:val="00B12D4A"/>
    <w:rsid w:val="00B13CB7"/>
    <w:rsid w:val="00B13FA1"/>
    <w:rsid w:val="00B1408C"/>
    <w:rsid w:val="00B14107"/>
    <w:rsid w:val="00B144AC"/>
    <w:rsid w:val="00B147BE"/>
    <w:rsid w:val="00B152A3"/>
    <w:rsid w:val="00B15500"/>
    <w:rsid w:val="00B160F5"/>
    <w:rsid w:val="00B163E5"/>
    <w:rsid w:val="00B1679A"/>
    <w:rsid w:val="00B16B09"/>
    <w:rsid w:val="00B16B7F"/>
    <w:rsid w:val="00B17A84"/>
    <w:rsid w:val="00B17DE1"/>
    <w:rsid w:val="00B17E29"/>
    <w:rsid w:val="00B2077B"/>
    <w:rsid w:val="00B210F4"/>
    <w:rsid w:val="00B2142B"/>
    <w:rsid w:val="00B2158F"/>
    <w:rsid w:val="00B21C33"/>
    <w:rsid w:val="00B22021"/>
    <w:rsid w:val="00B228CA"/>
    <w:rsid w:val="00B236A4"/>
    <w:rsid w:val="00B23DF3"/>
    <w:rsid w:val="00B243D6"/>
    <w:rsid w:val="00B2551F"/>
    <w:rsid w:val="00B25965"/>
    <w:rsid w:val="00B25AD7"/>
    <w:rsid w:val="00B25BAF"/>
    <w:rsid w:val="00B25C72"/>
    <w:rsid w:val="00B26152"/>
    <w:rsid w:val="00B26CBF"/>
    <w:rsid w:val="00B2714B"/>
    <w:rsid w:val="00B271B3"/>
    <w:rsid w:val="00B27B37"/>
    <w:rsid w:val="00B305E0"/>
    <w:rsid w:val="00B30611"/>
    <w:rsid w:val="00B30678"/>
    <w:rsid w:val="00B30F4A"/>
    <w:rsid w:val="00B3120E"/>
    <w:rsid w:val="00B31922"/>
    <w:rsid w:val="00B32B20"/>
    <w:rsid w:val="00B33053"/>
    <w:rsid w:val="00B33D1F"/>
    <w:rsid w:val="00B3404A"/>
    <w:rsid w:val="00B3449A"/>
    <w:rsid w:val="00B34625"/>
    <w:rsid w:val="00B3506B"/>
    <w:rsid w:val="00B3520A"/>
    <w:rsid w:val="00B3580D"/>
    <w:rsid w:val="00B35E69"/>
    <w:rsid w:val="00B36014"/>
    <w:rsid w:val="00B363C1"/>
    <w:rsid w:val="00B3644B"/>
    <w:rsid w:val="00B403D1"/>
    <w:rsid w:val="00B408C2"/>
    <w:rsid w:val="00B41430"/>
    <w:rsid w:val="00B421CE"/>
    <w:rsid w:val="00B421DB"/>
    <w:rsid w:val="00B423AA"/>
    <w:rsid w:val="00B423E3"/>
    <w:rsid w:val="00B424CC"/>
    <w:rsid w:val="00B425F3"/>
    <w:rsid w:val="00B439CC"/>
    <w:rsid w:val="00B43B76"/>
    <w:rsid w:val="00B44D0F"/>
    <w:rsid w:val="00B44EBE"/>
    <w:rsid w:val="00B45879"/>
    <w:rsid w:val="00B45AEC"/>
    <w:rsid w:val="00B46612"/>
    <w:rsid w:val="00B47156"/>
    <w:rsid w:val="00B47381"/>
    <w:rsid w:val="00B4763A"/>
    <w:rsid w:val="00B4783F"/>
    <w:rsid w:val="00B47873"/>
    <w:rsid w:val="00B4791E"/>
    <w:rsid w:val="00B47A5B"/>
    <w:rsid w:val="00B509D1"/>
    <w:rsid w:val="00B51496"/>
    <w:rsid w:val="00B51C27"/>
    <w:rsid w:val="00B51D8C"/>
    <w:rsid w:val="00B52847"/>
    <w:rsid w:val="00B52BF1"/>
    <w:rsid w:val="00B541CB"/>
    <w:rsid w:val="00B55096"/>
    <w:rsid w:val="00B55333"/>
    <w:rsid w:val="00B56B23"/>
    <w:rsid w:val="00B573DC"/>
    <w:rsid w:val="00B5750E"/>
    <w:rsid w:val="00B57657"/>
    <w:rsid w:val="00B57687"/>
    <w:rsid w:val="00B60710"/>
    <w:rsid w:val="00B60A97"/>
    <w:rsid w:val="00B61501"/>
    <w:rsid w:val="00B616C9"/>
    <w:rsid w:val="00B62264"/>
    <w:rsid w:val="00B63258"/>
    <w:rsid w:val="00B63927"/>
    <w:rsid w:val="00B63D88"/>
    <w:rsid w:val="00B64436"/>
    <w:rsid w:val="00B65FD4"/>
    <w:rsid w:val="00B66033"/>
    <w:rsid w:val="00B66201"/>
    <w:rsid w:val="00B668AA"/>
    <w:rsid w:val="00B66A7D"/>
    <w:rsid w:val="00B66D89"/>
    <w:rsid w:val="00B67A8C"/>
    <w:rsid w:val="00B67B37"/>
    <w:rsid w:val="00B708C6"/>
    <w:rsid w:val="00B709A4"/>
    <w:rsid w:val="00B70BF4"/>
    <w:rsid w:val="00B70D91"/>
    <w:rsid w:val="00B71142"/>
    <w:rsid w:val="00B714DF"/>
    <w:rsid w:val="00B717D1"/>
    <w:rsid w:val="00B71CEB"/>
    <w:rsid w:val="00B72115"/>
    <w:rsid w:val="00B7287C"/>
    <w:rsid w:val="00B73289"/>
    <w:rsid w:val="00B738D0"/>
    <w:rsid w:val="00B74635"/>
    <w:rsid w:val="00B74684"/>
    <w:rsid w:val="00B7499B"/>
    <w:rsid w:val="00B750B9"/>
    <w:rsid w:val="00B75272"/>
    <w:rsid w:val="00B75CF8"/>
    <w:rsid w:val="00B7600E"/>
    <w:rsid w:val="00B76E6F"/>
    <w:rsid w:val="00B77284"/>
    <w:rsid w:val="00B77619"/>
    <w:rsid w:val="00B77C5F"/>
    <w:rsid w:val="00B77CFE"/>
    <w:rsid w:val="00B80194"/>
    <w:rsid w:val="00B803A9"/>
    <w:rsid w:val="00B8042C"/>
    <w:rsid w:val="00B80433"/>
    <w:rsid w:val="00B808FC"/>
    <w:rsid w:val="00B816DB"/>
    <w:rsid w:val="00B81808"/>
    <w:rsid w:val="00B81C0B"/>
    <w:rsid w:val="00B81E5B"/>
    <w:rsid w:val="00B81EC8"/>
    <w:rsid w:val="00B81FE1"/>
    <w:rsid w:val="00B82B8A"/>
    <w:rsid w:val="00B82BD9"/>
    <w:rsid w:val="00B8344A"/>
    <w:rsid w:val="00B83615"/>
    <w:rsid w:val="00B837FF"/>
    <w:rsid w:val="00B83D88"/>
    <w:rsid w:val="00B84499"/>
    <w:rsid w:val="00B84773"/>
    <w:rsid w:val="00B84E66"/>
    <w:rsid w:val="00B85000"/>
    <w:rsid w:val="00B85660"/>
    <w:rsid w:val="00B86A13"/>
    <w:rsid w:val="00B86E51"/>
    <w:rsid w:val="00B86E5F"/>
    <w:rsid w:val="00B86F0E"/>
    <w:rsid w:val="00B87AA3"/>
    <w:rsid w:val="00B90A31"/>
    <w:rsid w:val="00B90D9B"/>
    <w:rsid w:val="00B91204"/>
    <w:rsid w:val="00B917BD"/>
    <w:rsid w:val="00B91A28"/>
    <w:rsid w:val="00B91E1D"/>
    <w:rsid w:val="00B9279F"/>
    <w:rsid w:val="00B93399"/>
    <w:rsid w:val="00B93526"/>
    <w:rsid w:val="00B9358A"/>
    <w:rsid w:val="00B93972"/>
    <w:rsid w:val="00B9498C"/>
    <w:rsid w:val="00B954E2"/>
    <w:rsid w:val="00B954F3"/>
    <w:rsid w:val="00B95B0C"/>
    <w:rsid w:val="00B962DC"/>
    <w:rsid w:val="00B96D3C"/>
    <w:rsid w:val="00B970C1"/>
    <w:rsid w:val="00B972FD"/>
    <w:rsid w:val="00B976ED"/>
    <w:rsid w:val="00B9797F"/>
    <w:rsid w:val="00B97B49"/>
    <w:rsid w:val="00B97F26"/>
    <w:rsid w:val="00BA0907"/>
    <w:rsid w:val="00BA090A"/>
    <w:rsid w:val="00BA0A09"/>
    <w:rsid w:val="00BA0BBF"/>
    <w:rsid w:val="00BA128D"/>
    <w:rsid w:val="00BA13A9"/>
    <w:rsid w:val="00BA1E12"/>
    <w:rsid w:val="00BA27C8"/>
    <w:rsid w:val="00BA28D7"/>
    <w:rsid w:val="00BA2959"/>
    <w:rsid w:val="00BA2D15"/>
    <w:rsid w:val="00BA344A"/>
    <w:rsid w:val="00BA3C54"/>
    <w:rsid w:val="00BA3E04"/>
    <w:rsid w:val="00BA3EC6"/>
    <w:rsid w:val="00BA4034"/>
    <w:rsid w:val="00BA446D"/>
    <w:rsid w:val="00BA4C54"/>
    <w:rsid w:val="00BA5245"/>
    <w:rsid w:val="00BA5480"/>
    <w:rsid w:val="00BA55A0"/>
    <w:rsid w:val="00BA583B"/>
    <w:rsid w:val="00BA5972"/>
    <w:rsid w:val="00BA66F8"/>
    <w:rsid w:val="00BA6F36"/>
    <w:rsid w:val="00BA71ED"/>
    <w:rsid w:val="00BA7606"/>
    <w:rsid w:val="00BA7B8F"/>
    <w:rsid w:val="00BB0228"/>
    <w:rsid w:val="00BB03F4"/>
    <w:rsid w:val="00BB040A"/>
    <w:rsid w:val="00BB07CC"/>
    <w:rsid w:val="00BB1E79"/>
    <w:rsid w:val="00BB2651"/>
    <w:rsid w:val="00BB2B42"/>
    <w:rsid w:val="00BB315B"/>
    <w:rsid w:val="00BB3BAE"/>
    <w:rsid w:val="00BB4574"/>
    <w:rsid w:val="00BB4EA2"/>
    <w:rsid w:val="00BB62FC"/>
    <w:rsid w:val="00BB678D"/>
    <w:rsid w:val="00BB69D9"/>
    <w:rsid w:val="00BB6A33"/>
    <w:rsid w:val="00BB6C0A"/>
    <w:rsid w:val="00BB73A4"/>
    <w:rsid w:val="00BC06B4"/>
    <w:rsid w:val="00BC07C8"/>
    <w:rsid w:val="00BC097E"/>
    <w:rsid w:val="00BC1A22"/>
    <w:rsid w:val="00BC1EED"/>
    <w:rsid w:val="00BC2302"/>
    <w:rsid w:val="00BC3396"/>
    <w:rsid w:val="00BC36CB"/>
    <w:rsid w:val="00BC42E3"/>
    <w:rsid w:val="00BC4B2D"/>
    <w:rsid w:val="00BC58C2"/>
    <w:rsid w:val="00BC60C1"/>
    <w:rsid w:val="00BC6583"/>
    <w:rsid w:val="00BC7704"/>
    <w:rsid w:val="00BC7C27"/>
    <w:rsid w:val="00BD046D"/>
    <w:rsid w:val="00BD0E0D"/>
    <w:rsid w:val="00BD3AB3"/>
    <w:rsid w:val="00BD504D"/>
    <w:rsid w:val="00BD50D5"/>
    <w:rsid w:val="00BD570E"/>
    <w:rsid w:val="00BD57C0"/>
    <w:rsid w:val="00BD5BCD"/>
    <w:rsid w:val="00BD6343"/>
    <w:rsid w:val="00BD67A2"/>
    <w:rsid w:val="00BD722A"/>
    <w:rsid w:val="00BD7618"/>
    <w:rsid w:val="00BD7A27"/>
    <w:rsid w:val="00BE04E6"/>
    <w:rsid w:val="00BE0733"/>
    <w:rsid w:val="00BE0C0B"/>
    <w:rsid w:val="00BE0C34"/>
    <w:rsid w:val="00BE1E19"/>
    <w:rsid w:val="00BE2B63"/>
    <w:rsid w:val="00BE304A"/>
    <w:rsid w:val="00BE329B"/>
    <w:rsid w:val="00BE4160"/>
    <w:rsid w:val="00BE42D0"/>
    <w:rsid w:val="00BE523D"/>
    <w:rsid w:val="00BE63B2"/>
    <w:rsid w:val="00BE6B41"/>
    <w:rsid w:val="00BE741C"/>
    <w:rsid w:val="00BE7475"/>
    <w:rsid w:val="00BF0A12"/>
    <w:rsid w:val="00BF0F3E"/>
    <w:rsid w:val="00BF15BA"/>
    <w:rsid w:val="00BF1ACF"/>
    <w:rsid w:val="00BF22EF"/>
    <w:rsid w:val="00BF256B"/>
    <w:rsid w:val="00BF2A88"/>
    <w:rsid w:val="00BF378A"/>
    <w:rsid w:val="00BF44F6"/>
    <w:rsid w:val="00BF45E7"/>
    <w:rsid w:val="00BF47E2"/>
    <w:rsid w:val="00BF4CAE"/>
    <w:rsid w:val="00BF4FFE"/>
    <w:rsid w:val="00BF5B12"/>
    <w:rsid w:val="00BF5D50"/>
    <w:rsid w:val="00BF5E22"/>
    <w:rsid w:val="00BF65D9"/>
    <w:rsid w:val="00BF6736"/>
    <w:rsid w:val="00BF7D73"/>
    <w:rsid w:val="00C0003F"/>
    <w:rsid w:val="00C00627"/>
    <w:rsid w:val="00C00ABB"/>
    <w:rsid w:val="00C00FFE"/>
    <w:rsid w:val="00C01043"/>
    <w:rsid w:val="00C0119A"/>
    <w:rsid w:val="00C0126D"/>
    <w:rsid w:val="00C0187E"/>
    <w:rsid w:val="00C019F8"/>
    <w:rsid w:val="00C023BC"/>
    <w:rsid w:val="00C028A7"/>
    <w:rsid w:val="00C03A27"/>
    <w:rsid w:val="00C03A95"/>
    <w:rsid w:val="00C03E21"/>
    <w:rsid w:val="00C03E2F"/>
    <w:rsid w:val="00C04217"/>
    <w:rsid w:val="00C05612"/>
    <w:rsid w:val="00C056EA"/>
    <w:rsid w:val="00C05705"/>
    <w:rsid w:val="00C059C1"/>
    <w:rsid w:val="00C06852"/>
    <w:rsid w:val="00C06877"/>
    <w:rsid w:val="00C0721C"/>
    <w:rsid w:val="00C0768B"/>
    <w:rsid w:val="00C076A2"/>
    <w:rsid w:val="00C103E5"/>
    <w:rsid w:val="00C1105F"/>
    <w:rsid w:val="00C11381"/>
    <w:rsid w:val="00C1179D"/>
    <w:rsid w:val="00C11835"/>
    <w:rsid w:val="00C11B10"/>
    <w:rsid w:val="00C11B93"/>
    <w:rsid w:val="00C11F97"/>
    <w:rsid w:val="00C12BF5"/>
    <w:rsid w:val="00C12F15"/>
    <w:rsid w:val="00C13607"/>
    <w:rsid w:val="00C148D1"/>
    <w:rsid w:val="00C149BE"/>
    <w:rsid w:val="00C14B90"/>
    <w:rsid w:val="00C15435"/>
    <w:rsid w:val="00C15E9A"/>
    <w:rsid w:val="00C160B6"/>
    <w:rsid w:val="00C16C21"/>
    <w:rsid w:val="00C17DAA"/>
    <w:rsid w:val="00C17F15"/>
    <w:rsid w:val="00C17F2B"/>
    <w:rsid w:val="00C20C3B"/>
    <w:rsid w:val="00C21449"/>
    <w:rsid w:val="00C21914"/>
    <w:rsid w:val="00C2197C"/>
    <w:rsid w:val="00C2198E"/>
    <w:rsid w:val="00C219CA"/>
    <w:rsid w:val="00C226A3"/>
    <w:rsid w:val="00C22752"/>
    <w:rsid w:val="00C24197"/>
    <w:rsid w:val="00C242F2"/>
    <w:rsid w:val="00C2448C"/>
    <w:rsid w:val="00C248C8"/>
    <w:rsid w:val="00C25043"/>
    <w:rsid w:val="00C25CFF"/>
    <w:rsid w:val="00C26310"/>
    <w:rsid w:val="00C26522"/>
    <w:rsid w:val="00C270A0"/>
    <w:rsid w:val="00C277B6"/>
    <w:rsid w:val="00C27A08"/>
    <w:rsid w:val="00C308B4"/>
    <w:rsid w:val="00C30D24"/>
    <w:rsid w:val="00C30E3B"/>
    <w:rsid w:val="00C31243"/>
    <w:rsid w:val="00C31455"/>
    <w:rsid w:val="00C316CE"/>
    <w:rsid w:val="00C3175D"/>
    <w:rsid w:val="00C31B1B"/>
    <w:rsid w:val="00C31B3D"/>
    <w:rsid w:val="00C31F65"/>
    <w:rsid w:val="00C31F97"/>
    <w:rsid w:val="00C3213C"/>
    <w:rsid w:val="00C32749"/>
    <w:rsid w:val="00C327D9"/>
    <w:rsid w:val="00C32F01"/>
    <w:rsid w:val="00C3303A"/>
    <w:rsid w:val="00C3369D"/>
    <w:rsid w:val="00C33F78"/>
    <w:rsid w:val="00C34445"/>
    <w:rsid w:val="00C34742"/>
    <w:rsid w:val="00C34A8A"/>
    <w:rsid w:val="00C34EFB"/>
    <w:rsid w:val="00C35426"/>
    <w:rsid w:val="00C35940"/>
    <w:rsid w:val="00C35B2D"/>
    <w:rsid w:val="00C373F9"/>
    <w:rsid w:val="00C37636"/>
    <w:rsid w:val="00C37A70"/>
    <w:rsid w:val="00C37AC9"/>
    <w:rsid w:val="00C37DBC"/>
    <w:rsid w:val="00C403D3"/>
    <w:rsid w:val="00C40F15"/>
    <w:rsid w:val="00C40F26"/>
    <w:rsid w:val="00C416AA"/>
    <w:rsid w:val="00C42295"/>
    <w:rsid w:val="00C42499"/>
    <w:rsid w:val="00C42591"/>
    <w:rsid w:val="00C4293F"/>
    <w:rsid w:val="00C42F78"/>
    <w:rsid w:val="00C43F9D"/>
    <w:rsid w:val="00C4418A"/>
    <w:rsid w:val="00C442D5"/>
    <w:rsid w:val="00C44C3C"/>
    <w:rsid w:val="00C4501D"/>
    <w:rsid w:val="00C4512D"/>
    <w:rsid w:val="00C4567E"/>
    <w:rsid w:val="00C45D7F"/>
    <w:rsid w:val="00C45DEB"/>
    <w:rsid w:val="00C46362"/>
    <w:rsid w:val="00C46560"/>
    <w:rsid w:val="00C46CDC"/>
    <w:rsid w:val="00C4714D"/>
    <w:rsid w:val="00C471CD"/>
    <w:rsid w:val="00C47364"/>
    <w:rsid w:val="00C5088B"/>
    <w:rsid w:val="00C50DA6"/>
    <w:rsid w:val="00C50FB5"/>
    <w:rsid w:val="00C51362"/>
    <w:rsid w:val="00C5173C"/>
    <w:rsid w:val="00C5190F"/>
    <w:rsid w:val="00C52276"/>
    <w:rsid w:val="00C522C1"/>
    <w:rsid w:val="00C5245F"/>
    <w:rsid w:val="00C53551"/>
    <w:rsid w:val="00C53FFF"/>
    <w:rsid w:val="00C54864"/>
    <w:rsid w:val="00C549D7"/>
    <w:rsid w:val="00C553A5"/>
    <w:rsid w:val="00C55B52"/>
    <w:rsid w:val="00C56686"/>
    <w:rsid w:val="00C568A9"/>
    <w:rsid w:val="00C56F40"/>
    <w:rsid w:val="00C5769C"/>
    <w:rsid w:val="00C6020E"/>
    <w:rsid w:val="00C60EE5"/>
    <w:rsid w:val="00C61FCE"/>
    <w:rsid w:val="00C64180"/>
    <w:rsid w:val="00C648E1"/>
    <w:rsid w:val="00C64900"/>
    <w:rsid w:val="00C64927"/>
    <w:rsid w:val="00C64ABE"/>
    <w:rsid w:val="00C6569A"/>
    <w:rsid w:val="00C65EF3"/>
    <w:rsid w:val="00C65F0D"/>
    <w:rsid w:val="00C66708"/>
    <w:rsid w:val="00C669FB"/>
    <w:rsid w:val="00C679D2"/>
    <w:rsid w:val="00C67AED"/>
    <w:rsid w:val="00C70CAF"/>
    <w:rsid w:val="00C70CFE"/>
    <w:rsid w:val="00C70EAC"/>
    <w:rsid w:val="00C71A99"/>
    <w:rsid w:val="00C724E5"/>
    <w:rsid w:val="00C727DF"/>
    <w:rsid w:val="00C72EF0"/>
    <w:rsid w:val="00C72FCB"/>
    <w:rsid w:val="00C7327D"/>
    <w:rsid w:val="00C73D4D"/>
    <w:rsid w:val="00C7403D"/>
    <w:rsid w:val="00C7418E"/>
    <w:rsid w:val="00C74B2E"/>
    <w:rsid w:val="00C74EDA"/>
    <w:rsid w:val="00C7508C"/>
    <w:rsid w:val="00C758CE"/>
    <w:rsid w:val="00C75A33"/>
    <w:rsid w:val="00C767F2"/>
    <w:rsid w:val="00C76900"/>
    <w:rsid w:val="00C77221"/>
    <w:rsid w:val="00C772F7"/>
    <w:rsid w:val="00C774B8"/>
    <w:rsid w:val="00C77B7E"/>
    <w:rsid w:val="00C77E15"/>
    <w:rsid w:val="00C80191"/>
    <w:rsid w:val="00C805A0"/>
    <w:rsid w:val="00C8071E"/>
    <w:rsid w:val="00C809CD"/>
    <w:rsid w:val="00C80B63"/>
    <w:rsid w:val="00C80EA8"/>
    <w:rsid w:val="00C82819"/>
    <w:rsid w:val="00C8284E"/>
    <w:rsid w:val="00C8396D"/>
    <w:rsid w:val="00C83FFA"/>
    <w:rsid w:val="00C8407F"/>
    <w:rsid w:val="00C847C7"/>
    <w:rsid w:val="00C84C28"/>
    <w:rsid w:val="00C851F9"/>
    <w:rsid w:val="00C85585"/>
    <w:rsid w:val="00C85AC3"/>
    <w:rsid w:val="00C85D06"/>
    <w:rsid w:val="00C86019"/>
    <w:rsid w:val="00C864A1"/>
    <w:rsid w:val="00C864AB"/>
    <w:rsid w:val="00C8657F"/>
    <w:rsid w:val="00C866FA"/>
    <w:rsid w:val="00C8686C"/>
    <w:rsid w:val="00C872B2"/>
    <w:rsid w:val="00C87471"/>
    <w:rsid w:val="00C8754C"/>
    <w:rsid w:val="00C901D4"/>
    <w:rsid w:val="00C90534"/>
    <w:rsid w:val="00C9065E"/>
    <w:rsid w:val="00C90C5A"/>
    <w:rsid w:val="00C90E59"/>
    <w:rsid w:val="00C90ED1"/>
    <w:rsid w:val="00C90F8D"/>
    <w:rsid w:val="00C9139F"/>
    <w:rsid w:val="00C919B4"/>
    <w:rsid w:val="00C92229"/>
    <w:rsid w:val="00C92AC9"/>
    <w:rsid w:val="00C92DB6"/>
    <w:rsid w:val="00C93333"/>
    <w:rsid w:val="00C935B3"/>
    <w:rsid w:val="00C953DA"/>
    <w:rsid w:val="00C9580B"/>
    <w:rsid w:val="00C95A31"/>
    <w:rsid w:val="00C95C81"/>
    <w:rsid w:val="00C96B22"/>
    <w:rsid w:val="00CA003D"/>
    <w:rsid w:val="00CA0433"/>
    <w:rsid w:val="00CA18C8"/>
    <w:rsid w:val="00CA2112"/>
    <w:rsid w:val="00CA24E5"/>
    <w:rsid w:val="00CA2814"/>
    <w:rsid w:val="00CA2B88"/>
    <w:rsid w:val="00CA2F2B"/>
    <w:rsid w:val="00CA302C"/>
    <w:rsid w:val="00CA32AE"/>
    <w:rsid w:val="00CA3497"/>
    <w:rsid w:val="00CA3778"/>
    <w:rsid w:val="00CA456E"/>
    <w:rsid w:val="00CA49CE"/>
    <w:rsid w:val="00CA4F52"/>
    <w:rsid w:val="00CA50D1"/>
    <w:rsid w:val="00CA560E"/>
    <w:rsid w:val="00CA574C"/>
    <w:rsid w:val="00CA62C5"/>
    <w:rsid w:val="00CA6451"/>
    <w:rsid w:val="00CA6AF5"/>
    <w:rsid w:val="00CB0052"/>
    <w:rsid w:val="00CB1261"/>
    <w:rsid w:val="00CB12BB"/>
    <w:rsid w:val="00CB28E9"/>
    <w:rsid w:val="00CB2A29"/>
    <w:rsid w:val="00CB37EE"/>
    <w:rsid w:val="00CB466E"/>
    <w:rsid w:val="00CB4D5A"/>
    <w:rsid w:val="00CB55DD"/>
    <w:rsid w:val="00CB5602"/>
    <w:rsid w:val="00CB69C0"/>
    <w:rsid w:val="00CB6B70"/>
    <w:rsid w:val="00CB6B86"/>
    <w:rsid w:val="00CB7825"/>
    <w:rsid w:val="00CC0724"/>
    <w:rsid w:val="00CC0C18"/>
    <w:rsid w:val="00CC0EBE"/>
    <w:rsid w:val="00CC139D"/>
    <w:rsid w:val="00CC15E6"/>
    <w:rsid w:val="00CC1BA2"/>
    <w:rsid w:val="00CC2449"/>
    <w:rsid w:val="00CC2B5E"/>
    <w:rsid w:val="00CC364C"/>
    <w:rsid w:val="00CC3FAA"/>
    <w:rsid w:val="00CC421C"/>
    <w:rsid w:val="00CC42C8"/>
    <w:rsid w:val="00CC4DC1"/>
    <w:rsid w:val="00CC51F4"/>
    <w:rsid w:val="00CC624C"/>
    <w:rsid w:val="00CC69B6"/>
    <w:rsid w:val="00CC6A36"/>
    <w:rsid w:val="00CC6F32"/>
    <w:rsid w:val="00CC6FF6"/>
    <w:rsid w:val="00CC7C00"/>
    <w:rsid w:val="00CD00EB"/>
    <w:rsid w:val="00CD0617"/>
    <w:rsid w:val="00CD0630"/>
    <w:rsid w:val="00CD0A13"/>
    <w:rsid w:val="00CD15AA"/>
    <w:rsid w:val="00CD1610"/>
    <w:rsid w:val="00CD20F3"/>
    <w:rsid w:val="00CD2F50"/>
    <w:rsid w:val="00CD5101"/>
    <w:rsid w:val="00CD53B2"/>
    <w:rsid w:val="00CD572D"/>
    <w:rsid w:val="00CD5A3B"/>
    <w:rsid w:val="00CD5CBA"/>
    <w:rsid w:val="00CD5FAA"/>
    <w:rsid w:val="00CD620C"/>
    <w:rsid w:val="00CD6213"/>
    <w:rsid w:val="00CD6393"/>
    <w:rsid w:val="00CD6658"/>
    <w:rsid w:val="00CD67DA"/>
    <w:rsid w:val="00CD7829"/>
    <w:rsid w:val="00CD7C27"/>
    <w:rsid w:val="00CE08A7"/>
    <w:rsid w:val="00CE1770"/>
    <w:rsid w:val="00CE1CAA"/>
    <w:rsid w:val="00CE1FC5"/>
    <w:rsid w:val="00CE28D6"/>
    <w:rsid w:val="00CE31D4"/>
    <w:rsid w:val="00CE3489"/>
    <w:rsid w:val="00CE365A"/>
    <w:rsid w:val="00CE3755"/>
    <w:rsid w:val="00CE395B"/>
    <w:rsid w:val="00CE39F3"/>
    <w:rsid w:val="00CE3D37"/>
    <w:rsid w:val="00CE476D"/>
    <w:rsid w:val="00CE4EC4"/>
    <w:rsid w:val="00CE50CA"/>
    <w:rsid w:val="00CE52E1"/>
    <w:rsid w:val="00CE58C9"/>
    <w:rsid w:val="00CE741A"/>
    <w:rsid w:val="00CE7EB5"/>
    <w:rsid w:val="00CE7F64"/>
    <w:rsid w:val="00CF051A"/>
    <w:rsid w:val="00CF0DAE"/>
    <w:rsid w:val="00CF24E7"/>
    <w:rsid w:val="00CF30DC"/>
    <w:rsid w:val="00CF3441"/>
    <w:rsid w:val="00CF34EF"/>
    <w:rsid w:val="00CF35F3"/>
    <w:rsid w:val="00CF37FE"/>
    <w:rsid w:val="00CF381C"/>
    <w:rsid w:val="00CF3CC0"/>
    <w:rsid w:val="00CF3D2E"/>
    <w:rsid w:val="00CF3EC4"/>
    <w:rsid w:val="00CF44AC"/>
    <w:rsid w:val="00CF4954"/>
    <w:rsid w:val="00CF4DD7"/>
    <w:rsid w:val="00CF4F65"/>
    <w:rsid w:val="00CF549D"/>
    <w:rsid w:val="00CF5A47"/>
    <w:rsid w:val="00CF5D5E"/>
    <w:rsid w:val="00CF6DAF"/>
    <w:rsid w:val="00CF706D"/>
    <w:rsid w:val="00D00610"/>
    <w:rsid w:val="00D0078D"/>
    <w:rsid w:val="00D00B16"/>
    <w:rsid w:val="00D00D15"/>
    <w:rsid w:val="00D00F29"/>
    <w:rsid w:val="00D0233A"/>
    <w:rsid w:val="00D02666"/>
    <w:rsid w:val="00D027FF"/>
    <w:rsid w:val="00D0321A"/>
    <w:rsid w:val="00D0337B"/>
    <w:rsid w:val="00D0377C"/>
    <w:rsid w:val="00D039D5"/>
    <w:rsid w:val="00D0402A"/>
    <w:rsid w:val="00D046C7"/>
    <w:rsid w:val="00D04DE2"/>
    <w:rsid w:val="00D04DF4"/>
    <w:rsid w:val="00D052C1"/>
    <w:rsid w:val="00D05DBB"/>
    <w:rsid w:val="00D06FF6"/>
    <w:rsid w:val="00D07854"/>
    <w:rsid w:val="00D0793B"/>
    <w:rsid w:val="00D07E44"/>
    <w:rsid w:val="00D10342"/>
    <w:rsid w:val="00D1048B"/>
    <w:rsid w:val="00D10E9E"/>
    <w:rsid w:val="00D10EE2"/>
    <w:rsid w:val="00D10F75"/>
    <w:rsid w:val="00D11893"/>
    <w:rsid w:val="00D11C50"/>
    <w:rsid w:val="00D11E0F"/>
    <w:rsid w:val="00D11E48"/>
    <w:rsid w:val="00D12576"/>
    <w:rsid w:val="00D128F0"/>
    <w:rsid w:val="00D12C92"/>
    <w:rsid w:val="00D12ECE"/>
    <w:rsid w:val="00D12EEC"/>
    <w:rsid w:val="00D130CA"/>
    <w:rsid w:val="00D1316B"/>
    <w:rsid w:val="00D131B6"/>
    <w:rsid w:val="00D138E1"/>
    <w:rsid w:val="00D14474"/>
    <w:rsid w:val="00D14802"/>
    <w:rsid w:val="00D14888"/>
    <w:rsid w:val="00D14BE8"/>
    <w:rsid w:val="00D14F70"/>
    <w:rsid w:val="00D15155"/>
    <w:rsid w:val="00D15DEA"/>
    <w:rsid w:val="00D15FC5"/>
    <w:rsid w:val="00D162BE"/>
    <w:rsid w:val="00D1672C"/>
    <w:rsid w:val="00D16B7B"/>
    <w:rsid w:val="00D170C8"/>
    <w:rsid w:val="00D1728E"/>
    <w:rsid w:val="00D178FB"/>
    <w:rsid w:val="00D17D0F"/>
    <w:rsid w:val="00D17DF2"/>
    <w:rsid w:val="00D17F01"/>
    <w:rsid w:val="00D17F8B"/>
    <w:rsid w:val="00D17FE6"/>
    <w:rsid w:val="00D203EA"/>
    <w:rsid w:val="00D20D48"/>
    <w:rsid w:val="00D213AB"/>
    <w:rsid w:val="00D21882"/>
    <w:rsid w:val="00D22054"/>
    <w:rsid w:val="00D22B0A"/>
    <w:rsid w:val="00D22B98"/>
    <w:rsid w:val="00D234EA"/>
    <w:rsid w:val="00D24A19"/>
    <w:rsid w:val="00D25CC5"/>
    <w:rsid w:val="00D25E05"/>
    <w:rsid w:val="00D25F8D"/>
    <w:rsid w:val="00D26804"/>
    <w:rsid w:val="00D27075"/>
    <w:rsid w:val="00D278F4"/>
    <w:rsid w:val="00D27D49"/>
    <w:rsid w:val="00D300CE"/>
    <w:rsid w:val="00D307E5"/>
    <w:rsid w:val="00D31898"/>
    <w:rsid w:val="00D31B0F"/>
    <w:rsid w:val="00D31CC6"/>
    <w:rsid w:val="00D322C9"/>
    <w:rsid w:val="00D32C23"/>
    <w:rsid w:val="00D33209"/>
    <w:rsid w:val="00D3491C"/>
    <w:rsid w:val="00D34A3E"/>
    <w:rsid w:val="00D34D7B"/>
    <w:rsid w:val="00D34DE8"/>
    <w:rsid w:val="00D35AA9"/>
    <w:rsid w:val="00D3624E"/>
    <w:rsid w:val="00D37E0A"/>
    <w:rsid w:val="00D4000A"/>
    <w:rsid w:val="00D412AF"/>
    <w:rsid w:val="00D415CC"/>
    <w:rsid w:val="00D424C9"/>
    <w:rsid w:val="00D42C09"/>
    <w:rsid w:val="00D42CAC"/>
    <w:rsid w:val="00D42EFE"/>
    <w:rsid w:val="00D4304E"/>
    <w:rsid w:val="00D44F98"/>
    <w:rsid w:val="00D45CD4"/>
    <w:rsid w:val="00D4608E"/>
    <w:rsid w:val="00D46247"/>
    <w:rsid w:val="00D46AC5"/>
    <w:rsid w:val="00D46CE5"/>
    <w:rsid w:val="00D479B2"/>
    <w:rsid w:val="00D47EA2"/>
    <w:rsid w:val="00D50DCB"/>
    <w:rsid w:val="00D51657"/>
    <w:rsid w:val="00D5197E"/>
    <w:rsid w:val="00D51BB1"/>
    <w:rsid w:val="00D524AD"/>
    <w:rsid w:val="00D52FE4"/>
    <w:rsid w:val="00D54515"/>
    <w:rsid w:val="00D551E3"/>
    <w:rsid w:val="00D5544C"/>
    <w:rsid w:val="00D56285"/>
    <w:rsid w:val="00D56964"/>
    <w:rsid w:val="00D56CB3"/>
    <w:rsid w:val="00D5752D"/>
    <w:rsid w:val="00D60162"/>
    <w:rsid w:val="00D6068B"/>
    <w:rsid w:val="00D60B9B"/>
    <w:rsid w:val="00D60E40"/>
    <w:rsid w:val="00D612AA"/>
    <w:rsid w:val="00D61606"/>
    <w:rsid w:val="00D61A27"/>
    <w:rsid w:val="00D631AD"/>
    <w:rsid w:val="00D63545"/>
    <w:rsid w:val="00D637F1"/>
    <w:rsid w:val="00D63FCB"/>
    <w:rsid w:val="00D64E70"/>
    <w:rsid w:val="00D65195"/>
    <w:rsid w:val="00D65640"/>
    <w:rsid w:val="00D6593C"/>
    <w:rsid w:val="00D66A9F"/>
    <w:rsid w:val="00D67030"/>
    <w:rsid w:val="00D67CA5"/>
    <w:rsid w:val="00D67CB2"/>
    <w:rsid w:val="00D67ECB"/>
    <w:rsid w:val="00D70021"/>
    <w:rsid w:val="00D7088F"/>
    <w:rsid w:val="00D7101B"/>
    <w:rsid w:val="00D7163A"/>
    <w:rsid w:val="00D71F18"/>
    <w:rsid w:val="00D72248"/>
    <w:rsid w:val="00D725E3"/>
    <w:rsid w:val="00D73018"/>
    <w:rsid w:val="00D731F4"/>
    <w:rsid w:val="00D7390C"/>
    <w:rsid w:val="00D741A7"/>
    <w:rsid w:val="00D75486"/>
    <w:rsid w:val="00D761B5"/>
    <w:rsid w:val="00D802D7"/>
    <w:rsid w:val="00D80389"/>
    <w:rsid w:val="00D803F3"/>
    <w:rsid w:val="00D80EC9"/>
    <w:rsid w:val="00D815FB"/>
    <w:rsid w:val="00D81851"/>
    <w:rsid w:val="00D819A0"/>
    <w:rsid w:val="00D81E8C"/>
    <w:rsid w:val="00D81EFF"/>
    <w:rsid w:val="00D8206E"/>
    <w:rsid w:val="00D825AC"/>
    <w:rsid w:val="00D82B28"/>
    <w:rsid w:val="00D82D5B"/>
    <w:rsid w:val="00D830EF"/>
    <w:rsid w:val="00D8343E"/>
    <w:rsid w:val="00D84428"/>
    <w:rsid w:val="00D84A03"/>
    <w:rsid w:val="00D84A7D"/>
    <w:rsid w:val="00D8587B"/>
    <w:rsid w:val="00D85CE5"/>
    <w:rsid w:val="00D85CEA"/>
    <w:rsid w:val="00D85D9D"/>
    <w:rsid w:val="00D86110"/>
    <w:rsid w:val="00D8661D"/>
    <w:rsid w:val="00D866D7"/>
    <w:rsid w:val="00D86B1B"/>
    <w:rsid w:val="00D86E9C"/>
    <w:rsid w:val="00D8791C"/>
    <w:rsid w:val="00D87BAC"/>
    <w:rsid w:val="00D900C0"/>
    <w:rsid w:val="00D90233"/>
    <w:rsid w:val="00D90950"/>
    <w:rsid w:val="00D91E18"/>
    <w:rsid w:val="00D920F5"/>
    <w:rsid w:val="00D92D91"/>
    <w:rsid w:val="00D93BD9"/>
    <w:rsid w:val="00D9444E"/>
    <w:rsid w:val="00D9458D"/>
    <w:rsid w:val="00D94679"/>
    <w:rsid w:val="00D95051"/>
    <w:rsid w:val="00D957C5"/>
    <w:rsid w:val="00D95807"/>
    <w:rsid w:val="00D960DB"/>
    <w:rsid w:val="00D961CB"/>
    <w:rsid w:val="00D961F5"/>
    <w:rsid w:val="00D967FE"/>
    <w:rsid w:val="00D96921"/>
    <w:rsid w:val="00D96CA4"/>
    <w:rsid w:val="00D972DA"/>
    <w:rsid w:val="00D972E4"/>
    <w:rsid w:val="00D97565"/>
    <w:rsid w:val="00D97DA4"/>
    <w:rsid w:val="00DA03A2"/>
    <w:rsid w:val="00DA1045"/>
    <w:rsid w:val="00DA16D7"/>
    <w:rsid w:val="00DA1A41"/>
    <w:rsid w:val="00DA1C50"/>
    <w:rsid w:val="00DA1CD4"/>
    <w:rsid w:val="00DA2092"/>
    <w:rsid w:val="00DA2383"/>
    <w:rsid w:val="00DA29C1"/>
    <w:rsid w:val="00DA2D26"/>
    <w:rsid w:val="00DA2F59"/>
    <w:rsid w:val="00DA30D9"/>
    <w:rsid w:val="00DA311A"/>
    <w:rsid w:val="00DA3936"/>
    <w:rsid w:val="00DA4BC4"/>
    <w:rsid w:val="00DA52CD"/>
    <w:rsid w:val="00DA5747"/>
    <w:rsid w:val="00DA5FF6"/>
    <w:rsid w:val="00DA62E5"/>
    <w:rsid w:val="00DA678B"/>
    <w:rsid w:val="00DA69BC"/>
    <w:rsid w:val="00DA6B64"/>
    <w:rsid w:val="00DA798D"/>
    <w:rsid w:val="00DB0F10"/>
    <w:rsid w:val="00DB224C"/>
    <w:rsid w:val="00DB253A"/>
    <w:rsid w:val="00DB2EEE"/>
    <w:rsid w:val="00DB3903"/>
    <w:rsid w:val="00DB39D8"/>
    <w:rsid w:val="00DB3F00"/>
    <w:rsid w:val="00DB3F40"/>
    <w:rsid w:val="00DB432A"/>
    <w:rsid w:val="00DB46EF"/>
    <w:rsid w:val="00DB4D9E"/>
    <w:rsid w:val="00DB4F62"/>
    <w:rsid w:val="00DB50A6"/>
    <w:rsid w:val="00DB5DFF"/>
    <w:rsid w:val="00DB6054"/>
    <w:rsid w:val="00DB6681"/>
    <w:rsid w:val="00DB73F9"/>
    <w:rsid w:val="00DB7548"/>
    <w:rsid w:val="00DB7B5A"/>
    <w:rsid w:val="00DB7B74"/>
    <w:rsid w:val="00DC0300"/>
    <w:rsid w:val="00DC0426"/>
    <w:rsid w:val="00DC0511"/>
    <w:rsid w:val="00DC0A98"/>
    <w:rsid w:val="00DC0FB1"/>
    <w:rsid w:val="00DC1645"/>
    <w:rsid w:val="00DC1C2E"/>
    <w:rsid w:val="00DC1CCC"/>
    <w:rsid w:val="00DC37C1"/>
    <w:rsid w:val="00DC37E6"/>
    <w:rsid w:val="00DC392E"/>
    <w:rsid w:val="00DC3BF3"/>
    <w:rsid w:val="00DC42A2"/>
    <w:rsid w:val="00DC435C"/>
    <w:rsid w:val="00DC4EFA"/>
    <w:rsid w:val="00DC5076"/>
    <w:rsid w:val="00DC5292"/>
    <w:rsid w:val="00DC54F1"/>
    <w:rsid w:val="00DC58BC"/>
    <w:rsid w:val="00DC596A"/>
    <w:rsid w:val="00DC612D"/>
    <w:rsid w:val="00DC69EF"/>
    <w:rsid w:val="00DC6F42"/>
    <w:rsid w:val="00DC7430"/>
    <w:rsid w:val="00DC796A"/>
    <w:rsid w:val="00DC7D23"/>
    <w:rsid w:val="00DC7F49"/>
    <w:rsid w:val="00DD0B87"/>
    <w:rsid w:val="00DD0C02"/>
    <w:rsid w:val="00DD0D90"/>
    <w:rsid w:val="00DD1E5E"/>
    <w:rsid w:val="00DD2E62"/>
    <w:rsid w:val="00DD38AB"/>
    <w:rsid w:val="00DD3A4D"/>
    <w:rsid w:val="00DD3C10"/>
    <w:rsid w:val="00DD42E5"/>
    <w:rsid w:val="00DD457A"/>
    <w:rsid w:val="00DD474A"/>
    <w:rsid w:val="00DD4846"/>
    <w:rsid w:val="00DD587D"/>
    <w:rsid w:val="00DD5F83"/>
    <w:rsid w:val="00DD60D8"/>
    <w:rsid w:val="00DD643D"/>
    <w:rsid w:val="00DD6904"/>
    <w:rsid w:val="00DD6F2A"/>
    <w:rsid w:val="00DD75B5"/>
    <w:rsid w:val="00DD7872"/>
    <w:rsid w:val="00DE0564"/>
    <w:rsid w:val="00DE1318"/>
    <w:rsid w:val="00DE1BD9"/>
    <w:rsid w:val="00DE23F3"/>
    <w:rsid w:val="00DE302A"/>
    <w:rsid w:val="00DE390C"/>
    <w:rsid w:val="00DE3989"/>
    <w:rsid w:val="00DE3F9C"/>
    <w:rsid w:val="00DE4743"/>
    <w:rsid w:val="00DE482A"/>
    <w:rsid w:val="00DE4A91"/>
    <w:rsid w:val="00DE4B67"/>
    <w:rsid w:val="00DE5461"/>
    <w:rsid w:val="00DE57D5"/>
    <w:rsid w:val="00DE5989"/>
    <w:rsid w:val="00DE6350"/>
    <w:rsid w:val="00DE68D5"/>
    <w:rsid w:val="00DE6EE6"/>
    <w:rsid w:val="00DE711C"/>
    <w:rsid w:val="00DE7988"/>
    <w:rsid w:val="00DF03B9"/>
    <w:rsid w:val="00DF0721"/>
    <w:rsid w:val="00DF093C"/>
    <w:rsid w:val="00DF19AA"/>
    <w:rsid w:val="00DF28EE"/>
    <w:rsid w:val="00DF2EEF"/>
    <w:rsid w:val="00DF3248"/>
    <w:rsid w:val="00DF3363"/>
    <w:rsid w:val="00DF3443"/>
    <w:rsid w:val="00DF4205"/>
    <w:rsid w:val="00DF43C5"/>
    <w:rsid w:val="00DF45B5"/>
    <w:rsid w:val="00DF59BE"/>
    <w:rsid w:val="00DF59EE"/>
    <w:rsid w:val="00DF5D8F"/>
    <w:rsid w:val="00DF6109"/>
    <w:rsid w:val="00DF6A47"/>
    <w:rsid w:val="00DF711A"/>
    <w:rsid w:val="00DF7403"/>
    <w:rsid w:val="00E007E4"/>
    <w:rsid w:val="00E0089A"/>
    <w:rsid w:val="00E00C73"/>
    <w:rsid w:val="00E0155C"/>
    <w:rsid w:val="00E016A3"/>
    <w:rsid w:val="00E01B05"/>
    <w:rsid w:val="00E01EFB"/>
    <w:rsid w:val="00E0271B"/>
    <w:rsid w:val="00E027B5"/>
    <w:rsid w:val="00E02BF0"/>
    <w:rsid w:val="00E03A00"/>
    <w:rsid w:val="00E04198"/>
    <w:rsid w:val="00E049C6"/>
    <w:rsid w:val="00E04B47"/>
    <w:rsid w:val="00E04ED1"/>
    <w:rsid w:val="00E05132"/>
    <w:rsid w:val="00E0530F"/>
    <w:rsid w:val="00E05521"/>
    <w:rsid w:val="00E0591C"/>
    <w:rsid w:val="00E063AA"/>
    <w:rsid w:val="00E0677E"/>
    <w:rsid w:val="00E06A00"/>
    <w:rsid w:val="00E06A08"/>
    <w:rsid w:val="00E06AE4"/>
    <w:rsid w:val="00E06CAD"/>
    <w:rsid w:val="00E0730C"/>
    <w:rsid w:val="00E07355"/>
    <w:rsid w:val="00E073C7"/>
    <w:rsid w:val="00E0747B"/>
    <w:rsid w:val="00E1011C"/>
    <w:rsid w:val="00E1091A"/>
    <w:rsid w:val="00E11042"/>
    <w:rsid w:val="00E1133E"/>
    <w:rsid w:val="00E12587"/>
    <w:rsid w:val="00E130FB"/>
    <w:rsid w:val="00E14334"/>
    <w:rsid w:val="00E15DB7"/>
    <w:rsid w:val="00E160F0"/>
    <w:rsid w:val="00E1614E"/>
    <w:rsid w:val="00E1617E"/>
    <w:rsid w:val="00E16E6C"/>
    <w:rsid w:val="00E17A98"/>
    <w:rsid w:val="00E17B5F"/>
    <w:rsid w:val="00E17F19"/>
    <w:rsid w:val="00E17F8F"/>
    <w:rsid w:val="00E20201"/>
    <w:rsid w:val="00E2039E"/>
    <w:rsid w:val="00E21D65"/>
    <w:rsid w:val="00E21F72"/>
    <w:rsid w:val="00E22218"/>
    <w:rsid w:val="00E2333D"/>
    <w:rsid w:val="00E23CFF"/>
    <w:rsid w:val="00E24642"/>
    <w:rsid w:val="00E24821"/>
    <w:rsid w:val="00E250A9"/>
    <w:rsid w:val="00E2530F"/>
    <w:rsid w:val="00E257A0"/>
    <w:rsid w:val="00E267EB"/>
    <w:rsid w:val="00E26AB3"/>
    <w:rsid w:val="00E26B96"/>
    <w:rsid w:val="00E272E9"/>
    <w:rsid w:val="00E27C70"/>
    <w:rsid w:val="00E27E39"/>
    <w:rsid w:val="00E30275"/>
    <w:rsid w:val="00E30400"/>
    <w:rsid w:val="00E30E5D"/>
    <w:rsid w:val="00E313F1"/>
    <w:rsid w:val="00E316FB"/>
    <w:rsid w:val="00E31813"/>
    <w:rsid w:val="00E31A5F"/>
    <w:rsid w:val="00E31A66"/>
    <w:rsid w:val="00E32267"/>
    <w:rsid w:val="00E3248B"/>
    <w:rsid w:val="00E324DD"/>
    <w:rsid w:val="00E32FC8"/>
    <w:rsid w:val="00E33212"/>
    <w:rsid w:val="00E33E88"/>
    <w:rsid w:val="00E348EC"/>
    <w:rsid w:val="00E35300"/>
    <w:rsid w:val="00E35A8B"/>
    <w:rsid w:val="00E35AF0"/>
    <w:rsid w:val="00E367D1"/>
    <w:rsid w:val="00E36897"/>
    <w:rsid w:val="00E36927"/>
    <w:rsid w:val="00E374CD"/>
    <w:rsid w:val="00E3750B"/>
    <w:rsid w:val="00E37D10"/>
    <w:rsid w:val="00E37E3D"/>
    <w:rsid w:val="00E40316"/>
    <w:rsid w:val="00E411A7"/>
    <w:rsid w:val="00E41BD8"/>
    <w:rsid w:val="00E41F8D"/>
    <w:rsid w:val="00E42470"/>
    <w:rsid w:val="00E42AF2"/>
    <w:rsid w:val="00E42E57"/>
    <w:rsid w:val="00E434A3"/>
    <w:rsid w:val="00E43AE9"/>
    <w:rsid w:val="00E43F28"/>
    <w:rsid w:val="00E448A8"/>
    <w:rsid w:val="00E45323"/>
    <w:rsid w:val="00E454CA"/>
    <w:rsid w:val="00E459B8"/>
    <w:rsid w:val="00E45E57"/>
    <w:rsid w:val="00E46D71"/>
    <w:rsid w:val="00E46DC4"/>
    <w:rsid w:val="00E47084"/>
    <w:rsid w:val="00E47091"/>
    <w:rsid w:val="00E5007F"/>
    <w:rsid w:val="00E51406"/>
    <w:rsid w:val="00E51863"/>
    <w:rsid w:val="00E5236B"/>
    <w:rsid w:val="00E5274A"/>
    <w:rsid w:val="00E53035"/>
    <w:rsid w:val="00E538E7"/>
    <w:rsid w:val="00E53C3A"/>
    <w:rsid w:val="00E53DE6"/>
    <w:rsid w:val="00E5411D"/>
    <w:rsid w:val="00E54BDE"/>
    <w:rsid w:val="00E54C3A"/>
    <w:rsid w:val="00E54CE3"/>
    <w:rsid w:val="00E555B9"/>
    <w:rsid w:val="00E56418"/>
    <w:rsid w:val="00E56852"/>
    <w:rsid w:val="00E56A4B"/>
    <w:rsid w:val="00E5700B"/>
    <w:rsid w:val="00E57A31"/>
    <w:rsid w:val="00E57BBB"/>
    <w:rsid w:val="00E603D8"/>
    <w:rsid w:val="00E606F1"/>
    <w:rsid w:val="00E60760"/>
    <w:rsid w:val="00E60874"/>
    <w:rsid w:val="00E60E0F"/>
    <w:rsid w:val="00E6121D"/>
    <w:rsid w:val="00E615DF"/>
    <w:rsid w:val="00E62233"/>
    <w:rsid w:val="00E62A0A"/>
    <w:rsid w:val="00E6351E"/>
    <w:rsid w:val="00E63B84"/>
    <w:rsid w:val="00E63CF4"/>
    <w:rsid w:val="00E64B21"/>
    <w:rsid w:val="00E65F2D"/>
    <w:rsid w:val="00E67290"/>
    <w:rsid w:val="00E677CD"/>
    <w:rsid w:val="00E67E1E"/>
    <w:rsid w:val="00E70266"/>
    <w:rsid w:val="00E705BA"/>
    <w:rsid w:val="00E70A0D"/>
    <w:rsid w:val="00E70BB2"/>
    <w:rsid w:val="00E7156A"/>
    <w:rsid w:val="00E7197C"/>
    <w:rsid w:val="00E71C59"/>
    <w:rsid w:val="00E71F9D"/>
    <w:rsid w:val="00E72125"/>
    <w:rsid w:val="00E72260"/>
    <w:rsid w:val="00E726D6"/>
    <w:rsid w:val="00E72D83"/>
    <w:rsid w:val="00E72FD1"/>
    <w:rsid w:val="00E73AC9"/>
    <w:rsid w:val="00E73B93"/>
    <w:rsid w:val="00E73BE6"/>
    <w:rsid w:val="00E73CE3"/>
    <w:rsid w:val="00E748B3"/>
    <w:rsid w:val="00E75256"/>
    <w:rsid w:val="00E753EB"/>
    <w:rsid w:val="00E75AB8"/>
    <w:rsid w:val="00E7628F"/>
    <w:rsid w:val="00E766E6"/>
    <w:rsid w:val="00E769AA"/>
    <w:rsid w:val="00E76E2D"/>
    <w:rsid w:val="00E76F7B"/>
    <w:rsid w:val="00E77016"/>
    <w:rsid w:val="00E77E84"/>
    <w:rsid w:val="00E77F03"/>
    <w:rsid w:val="00E800F1"/>
    <w:rsid w:val="00E804AE"/>
    <w:rsid w:val="00E81D68"/>
    <w:rsid w:val="00E82083"/>
    <w:rsid w:val="00E8220B"/>
    <w:rsid w:val="00E827CC"/>
    <w:rsid w:val="00E82971"/>
    <w:rsid w:val="00E82BE5"/>
    <w:rsid w:val="00E82D60"/>
    <w:rsid w:val="00E82ED8"/>
    <w:rsid w:val="00E8353A"/>
    <w:rsid w:val="00E83B76"/>
    <w:rsid w:val="00E846C4"/>
    <w:rsid w:val="00E8480A"/>
    <w:rsid w:val="00E8506A"/>
    <w:rsid w:val="00E85C4C"/>
    <w:rsid w:val="00E85DF4"/>
    <w:rsid w:val="00E86554"/>
    <w:rsid w:val="00E86AF3"/>
    <w:rsid w:val="00E8720F"/>
    <w:rsid w:val="00E87DAA"/>
    <w:rsid w:val="00E90025"/>
    <w:rsid w:val="00E90BEE"/>
    <w:rsid w:val="00E914A4"/>
    <w:rsid w:val="00E9203C"/>
    <w:rsid w:val="00E92AFB"/>
    <w:rsid w:val="00E9312E"/>
    <w:rsid w:val="00E9326D"/>
    <w:rsid w:val="00E93467"/>
    <w:rsid w:val="00E94352"/>
    <w:rsid w:val="00E94652"/>
    <w:rsid w:val="00E950F2"/>
    <w:rsid w:val="00E95320"/>
    <w:rsid w:val="00E96410"/>
    <w:rsid w:val="00E96763"/>
    <w:rsid w:val="00E968A0"/>
    <w:rsid w:val="00EA01F1"/>
    <w:rsid w:val="00EA13F5"/>
    <w:rsid w:val="00EA1567"/>
    <w:rsid w:val="00EA2088"/>
    <w:rsid w:val="00EA2951"/>
    <w:rsid w:val="00EA39C0"/>
    <w:rsid w:val="00EA4D34"/>
    <w:rsid w:val="00EA5232"/>
    <w:rsid w:val="00EA6BB9"/>
    <w:rsid w:val="00EA71EF"/>
    <w:rsid w:val="00EA77F1"/>
    <w:rsid w:val="00EA78DC"/>
    <w:rsid w:val="00EA78FE"/>
    <w:rsid w:val="00EB010B"/>
    <w:rsid w:val="00EB0A41"/>
    <w:rsid w:val="00EB0B30"/>
    <w:rsid w:val="00EB0D9B"/>
    <w:rsid w:val="00EB0E22"/>
    <w:rsid w:val="00EB0F31"/>
    <w:rsid w:val="00EB26BA"/>
    <w:rsid w:val="00EB2FB4"/>
    <w:rsid w:val="00EB3838"/>
    <w:rsid w:val="00EB3DFE"/>
    <w:rsid w:val="00EB3F55"/>
    <w:rsid w:val="00EB3F60"/>
    <w:rsid w:val="00EB40BC"/>
    <w:rsid w:val="00EB47FD"/>
    <w:rsid w:val="00EB4B1B"/>
    <w:rsid w:val="00EB4F86"/>
    <w:rsid w:val="00EB51E6"/>
    <w:rsid w:val="00EB529C"/>
    <w:rsid w:val="00EB5ABC"/>
    <w:rsid w:val="00EB69E1"/>
    <w:rsid w:val="00EC1056"/>
    <w:rsid w:val="00EC234C"/>
    <w:rsid w:val="00EC256F"/>
    <w:rsid w:val="00EC2903"/>
    <w:rsid w:val="00EC2B34"/>
    <w:rsid w:val="00EC3369"/>
    <w:rsid w:val="00EC4159"/>
    <w:rsid w:val="00EC4E94"/>
    <w:rsid w:val="00EC50BE"/>
    <w:rsid w:val="00EC5E44"/>
    <w:rsid w:val="00EC5E85"/>
    <w:rsid w:val="00EC7957"/>
    <w:rsid w:val="00ED0229"/>
    <w:rsid w:val="00ED08C7"/>
    <w:rsid w:val="00ED0ED2"/>
    <w:rsid w:val="00ED1193"/>
    <w:rsid w:val="00ED1376"/>
    <w:rsid w:val="00ED14E2"/>
    <w:rsid w:val="00ED22AD"/>
    <w:rsid w:val="00ED2BC3"/>
    <w:rsid w:val="00ED37B1"/>
    <w:rsid w:val="00ED3903"/>
    <w:rsid w:val="00ED396C"/>
    <w:rsid w:val="00ED423E"/>
    <w:rsid w:val="00ED4FA6"/>
    <w:rsid w:val="00ED5213"/>
    <w:rsid w:val="00ED52DD"/>
    <w:rsid w:val="00ED577A"/>
    <w:rsid w:val="00ED5948"/>
    <w:rsid w:val="00ED5AB8"/>
    <w:rsid w:val="00ED639D"/>
    <w:rsid w:val="00ED65A2"/>
    <w:rsid w:val="00ED7289"/>
    <w:rsid w:val="00ED7346"/>
    <w:rsid w:val="00ED7443"/>
    <w:rsid w:val="00EE0017"/>
    <w:rsid w:val="00EE01A5"/>
    <w:rsid w:val="00EE085D"/>
    <w:rsid w:val="00EE0D2F"/>
    <w:rsid w:val="00EE0DD2"/>
    <w:rsid w:val="00EE1544"/>
    <w:rsid w:val="00EE1930"/>
    <w:rsid w:val="00EE1CE3"/>
    <w:rsid w:val="00EE2ABB"/>
    <w:rsid w:val="00EE3966"/>
    <w:rsid w:val="00EE3B50"/>
    <w:rsid w:val="00EE4650"/>
    <w:rsid w:val="00EE4EC0"/>
    <w:rsid w:val="00EE5108"/>
    <w:rsid w:val="00EE516E"/>
    <w:rsid w:val="00EE5DDA"/>
    <w:rsid w:val="00EE647E"/>
    <w:rsid w:val="00EE6761"/>
    <w:rsid w:val="00EE77C9"/>
    <w:rsid w:val="00EE7B72"/>
    <w:rsid w:val="00EF01AA"/>
    <w:rsid w:val="00EF05C6"/>
    <w:rsid w:val="00EF0C6F"/>
    <w:rsid w:val="00EF1C06"/>
    <w:rsid w:val="00EF2463"/>
    <w:rsid w:val="00EF3032"/>
    <w:rsid w:val="00EF32CB"/>
    <w:rsid w:val="00EF365D"/>
    <w:rsid w:val="00EF430B"/>
    <w:rsid w:val="00EF43D8"/>
    <w:rsid w:val="00EF49AF"/>
    <w:rsid w:val="00EF4CF3"/>
    <w:rsid w:val="00EF4E28"/>
    <w:rsid w:val="00EF5A42"/>
    <w:rsid w:val="00EF607D"/>
    <w:rsid w:val="00EF6924"/>
    <w:rsid w:val="00EF6F3A"/>
    <w:rsid w:val="00EF705D"/>
    <w:rsid w:val="00EF7739"/>
    <w:rsid w:val="00EF7840"/>
    <w:rsid w:val="00F00104"/>
    <w:rsid w:val="00F0012A"/>
    <w:rsid w:val="00F00208"/>
    <w:rsid w:val="00F00ACC"/>
    <w:rsid w:val="00F00C58"/>
    <w:rsid w:val="00F00EAF"/>
    <w:rsid w:val="00F01555"/>
    <w:rsid w:val="00F015E4"/>
    <w:rsid w:val="00F024D5"/>
    <w:rsid w:val="00F03B3B"/>
    <w:rsid w:val="00F03D30"/>
    <w:rsid w:val="00F04332"/>
    <w:rsid w:val="00F043AE"/>
    <w:rsid w:val="00F04C72"/>
    <w:rsid w:val="00F04D11"/>
    <w:rsid w:val="00F05CB9"/>
    <w:rsid w:val="00F05D4D"/>
    <w:rsid w:val="00F06B5B"/>
    <w:rsid w:val="00F06E9F"/>
    <w:rsid w:val="00F07346"/>
    <w:rsid w:val="00F104BC"/>
    <w:rsid w:val="00F1050C"/>
    <w:rsid w:val="00F10DF8"/>
    <w:rsid w:val="00F11215"/>
    <w:rsid w:val="00F113CB"/>
    <w:rsid w:val="00F11D8C"/>
    <w:rsid w:val="00F12231"/>
    <w:rsid w:val="00F12577"/>
    <w:rsid w:val="00F129D1"/>
    <w:rsid w:val="00F12A6C"/>
    <w:rsid w:val="00F12B20"/>
    <w:rsid w:val="00F1387D"/>
    <w:rsid w:val="00F13A02"/>
    <w:rsid w:val="00F13C84"/>
    <w:rsid w:val="00F140C6"/>
    <w:rsid w:val="00F15537"/>
    <w:rsid w:val="00F16B2C"/>
    <w:rsid w:val="00F16ED9"/>
    <w:rsid w:val="00F2047D"/>
    <w:rsid w:val="00F2099B"/>
    <w:rsid w:val="00F209C5"/>
    <w:rsid w:val="00F214B4"/>
    <w:rsid w:val="00F21792"/>
    <w:rsid w:val="00F224CE"/>
    <w:rsid w:val="00F2283E"/>
    <w:rsid w:val="00F231A4"/>
    <w:rsid w:val="00F23A24"/>
    <w:rsid w:val="00F2430D"/>
    <w:rsid w:val="00F243E1"/>
    <w:rsid w:val="00F24F4C"/>
    <w:rsid w:val="00F2588F"/>
    <w:rsid w:val="00F2598F"/>
    <w:rsid w:val="00F25A80"/>
    <w:rsid w:val="00F25B38"/>
    <w:rsid w:val="00F26893"/>
    <w:rsid w:val="00F27893"/>
    <w:rsid w:val="00F304C7"/>
    <w:rsid w:val="00F30B90"/>
    <w:rsid w:val="00F3187D"/>
    <w:rsid w:val="00F31E27"/>
    <w:rsid w:val="00F32238"/>
    <w:rsid w:val="00F331EA"/>
    <w:rsid w:val="00F33AF9"/>
    <w:rsid w:val="00F3405C"/>
    <w:rsid w:val="00F34620"/>
    <w:rsid w:val="00F35226"/>
    <w:rsid w:val="00F35657"/>
    <w:rsid w:val="00F358B0"/>
    <w:rsid w:val="00F35F09"/>
    <w:rsid w:val="00F36570"/>
    <w:rsid w:val="00F367C2"/>
    <w:rsid w:val="00F369EF"/>
    <w:rsid w:val="00F37252"/>
    <w:rsid w:val="00F3761E"/>
    <w:rsid w:val="00F379F3"/>
    <w:rsid w:val="00F37EFE"/>
    <w:rsid w:val="00F404B0"/>
    <w:rsid w:val="00F40608"/>
    <w:rsid w:val="00F40745"/>
    <w:rsid w:val="00F40BC2"/>
    <w:rsid w:val="00F417CA"/>
    <w:rsid w:val="00F41FD7"/>
    <w:rsid w:val="00F42E6C"/>
    <w:rsid w:val="00F42FF7"/>
    <w:rsid w:val="00F4357B"/>
    <w:rsid w:val="00F44E5E"/>
    <w:rsid w:val="00F46432"/>
    <w:rsid w:val="00F46E20"/>
    <w:rsid w:val="00F4718F"/>
    <w:rsid w:val="00F47273"/>
    <w:rsid w:val="00F477A4"/>
    <w:rsid w:val="00F47EB8"/>
    <w:rsid w:val="00F503B4"/>
    <w:rsid w:val="00F50519"/>
    <w:rsid w:val="00F5090C"/>
    <w:rsid w:val="00F50AC1"/>
    <w:rsid w:val="00F51116"/>
    <w:rsid w:val="00F519DD"/>
    <w:rsid w:val="00F52101"/>
    <w:rsid w:val="00F5245E"/>
    <w:rsid w:val="00F538D4"/>
    <w:rsid w:val="00F53E3F"/>
    <w:rsid w:val="00F53E60"/>
    <w:rsid w:val="00F53EFC"/>
    <w:rsid w:val="00F53FBD"/>
    <w:rsid w:val="00F5414A"/>
    <w:rsid w:val="00F5523B"/>
    <w:rsid w:val="00F5566C"/>
    <w:rsid w:val="00F55781"/>
    <w:rsid w:val="00F55ED1"/>
    <w:rsid w:val="00F560E3"/>
    <w:rsid w:val="00F5726D"/>
    <w:rsid w:val="00F60042"/>
    <w:rsid w:val="00F60266"/>
    <w:rsid w:val="00F6048D"/>
    <w:rsid w:val="00F608F5"/>
    <w:rsid w:val="00F60B1D"/>
    <w:rsid w:val="00F6116D"/>
    <w:rsid w:val="00F61DE3"/>
    <w:rsid w:val="00F621B8"/>
    <w:rsid w:val="00F62601"/>
    <w:rsid w:val="00F62C00"/>
    <w:rsid w:val="00F6343A"/>
    <w:rsid w:val="00F63912"/>
    <w:rsid w:val="00F63B78"/>
    <w:rsid w:val="00F63ECA"/>
    <w:rsid w:val="00F642CA"/>
    <w:rsid w:val="00F64540"/>
    <w:rsid w:val="00F64EC2"/>
    <w:rsid w:val="00F650E4"/>
    <w:rsid w:val="00F655C1"/>
    <w:rsid w:val="00F663F9"/>
    <w:rsid w:val="00F665DD"/>
    <w:rsid w:val="00F671FD"/>
    <w:rsid w:val="00F6770D"/>
    <w:rsid w:val="00F67BA5"/>
    <w:rsid w:val="00F67D23"/>
    <w:rsid w:val="00F67E0A"/>
    <w:rsid w:val="00F67E54"/>
    <w:rsid w:val="00F67FE2"/>
    <w:rsid w:val="00F70A4D"/>
    <w:rsid w:val="00F70F42"/>
    <w:rsid w:val="00F712B3"/>
    <w:rsid w:val="00F724CA"/>
    <w:rsid w:val="00F72F59"/>
    <w:rsid w:val="00F7327E"/>
    <w:rsid w:val="00F73A3E"/>
    <w:rsid w:val="00F73C67"/>
    <w:rsid w:val="00F7403C"/>
    <w:rsid w:val="00F7411A"/>
    <w:rsid w:val="00F74233"/>
    <w:rsid w:val="00F75029"/>
    <w:rsid w:val="00F76137"/>
    <w:rsid w:val="00F761D0"/>
    <w:rsid w:val="00F766A2"/>
    <w:rsid w:val="00F76AEE"/>
    <w:rsid w:val="00F80499"/>
    <w:rsid w:val="00F805B5"/>
    <w:rsid w:val="00F80626"/>
    <w:rsid w:val="00F816C8"/>
    <w:rsid w:val="00F81887"/>
    <w:rsid w:val="00F81996"/>
    <w:rsid w:val="00F819FD"/>
    <w:rsid w:val="00F81F78"/>
    <w:rsid w:val="00F8239F"/>
    <w:rsid w:val="00F82A40"/>
    <w:rsid w:val="00F82BF0"/>
    <w:rsid w:val="00F8342D"/>
    <w:rsid w:val="00F83459"/>
    <w:rsid w:val="00F848A0"/>
    <w:rsid w:val="00F85029"/>
    <w:rsid w:val="00F85760"/>
    <w:rsid w:val="00F85BEE"/>
    <w:rsid w:val="00F85E22"/>
    <w:rsid w:val="00F86285"/>
    <w:rsid w:val="00F86ADC"/>
    <w:rsid w:val="00F86B36"/>
    <w:rsid w:val="00F8775E"/>
    <w:rsid w:val="00F87A3C"/>
    <w:rsid w:val="00F87AD8"/>
    <w:rsid w:val="00F87F3B"/>
    <w:rsid w:val="00F9059C"/>
    <w:rsid w:val="00F93359"/>
    <w:rsid w:val="00F93CDC"/>
    <w:rsid w:val="00F93FBF"/>
    <w:rsid w:val="00F953F1"/>
    <w:rsid w:val="00F95ACA"/>
    <w:rsid w:val="00F95C60"/>
    <w:rsid w:val="00F9633A"/>
    <w:rsid w:val="00F967BB"/>
    <w:rsid w:val="00F96A11"/>
    <w:rsid w:val="00F973DF"/>
    <w:rsid w:val="00F97586"/>
    <w:rsid w:val="00F97B88"/>
    <w:rsid w:val="00F97BBD"/>
    <w:rsid w:val="00F97D70"/>
    <w:rsid w:val="00FA000B"/>
    <w:rsid w:val="00FA036C"/>
    <w:rsid w:val="00FA05DF"/>
    <w:rsid w:val="00FA0E94"/>
    <w:rsid w:val="00FA17BC"/>
    <w:rsid w:val="00FA1AC1"/>
    <w:rsid w:val="00FA2401"/>
    <w:rsid w:val="00FA38B6"/>
    <w:rsid w:val="00FA3BFD"/>
    <w:rsid w:val="00FA4112"/>
    <w:rsid w:val="00FA450E"/>
    <w:rsid w:val="00FA46E1"/>
    <w:rsid w:val="00FA4BE1"/>
    <w:rsid w:val="00FA5389"/>
    <w:rsid w:val="00FA583B"/>
    <w:rsid w:val="00FA62DF"/>
    <w:rsid w:val="00FA63D7"/>
    <w:rsid w:val="00FA6A08"/>
    <w:rsid w:val="00FA7E6F"/>
    <w:rsid w:val="00FB07CE"/>
    <w:rsid w:val="00FB1020"/>
    <w:rsid w:val="00FB1B0D"/>
    <w:rsid w:val="00FB224C"/>
    <w:rsid w:val="00FB24D9"/>
    <w:rsid w:val="00FB2860"/>
    <w:rsid w:val="00FB2E96"/>
    <w:rsid w:val="00FB2F04"/>
    <w:rsid w:val="00FB3399"/>
    <w:rsid w:val="00FB36BD"/>
    <w:rsid w:val="00FB379B"/>
    <w:rsid w:val="00FB4C59"/>
    <w:rsid w:val="00FB4EB4"/>
    <w:rsid w:val="00FB635B"/>
    <w:rsid w:val="00FB65A7"/>
    <w:rsid w:val="00FB665A"/>
    <w:rsid w:val="00FB6DC9"/>
    <w:rsid w:val="00FB6F0F"/>
    <w:rsid w:val="00FB7F71"/>
    <w:rsid w:val="00FC054A"/>
    <w:rsid w:val="00FC0670"/>
    <w:rsid w:val="00FC0DF5"/>
    <w:rsid w:val="00FC13B8"/>
    <w:rsid w:val="00FC231C"/>
    <w:rsid w:val="00FC2D34"/>
    <w:rsid w:val="00FC31AF"/>
    <w:rsid w:val="00FC3FCF"/>
    <w:rsid w:val="00FC466F"/>
    <w:rsid w:val="00FC4BBF"/>
    <w:rsid w:val="00FC4C95"/>
    <w:rsid w:val="00FC549A"/>
    <w:rsid w:val="00FC583F"/>
    <w:rsid w:val="00FC5942"/>
    <w:rsid w:val="00FC5C3E"/>
    <w:rsid w:val="00FC671C"/>
    <w:rsid w:val="00FC75F8"/>
    <w:rsid w:val="00FC7B1D"/>
    <w:rsid w:val="00FD061E"/>
    <w:rsid w:val="00FD0BDB"/>
    <w:rsid w:val="00FD0DE1"/>
    <w:rsid w:val="00FD3C45"/>
    <w:rsid w:val="00FD4AA1"/>
    <w:rsid w:val="00FD5758"/>
    <w:rsid w:val="00FD5F31"/>
    <w:rsid w:val="00FD6451"/>
    <w:rsid w:val="00FD6470"/>
    <w:rsid w:val="00FD650D"/>
    <w:rsid w:val="00FD69AD"/>
    <w:rsid w:val="00FD6A26"/>
    <w:rsid w:val="00FD6AED"/>
    <w:rsid w:val="00FD6C1A"/>
    <w:rsid w:val="00FD7241"/>
    <w:rsid w:val="00FD7346"/>
    <w:rsid w:val="00FE03D8"/>
    <w:rsid w:val="00FE0E96"/>
    <w:rsid w:val="00FE0EC4"/>
    <w:rsid w:val="00FE1371"/>
    <w:rsid w:val="00FE19E1"/>
    <w:rsid w:val="00FE1AD5"/>
    <w:rsid w:val="00FE1BC6"/>
    <w:rsid w:val="00FE1D55"/>
    <w:rsid w:val="00FE1D82"/>
    <w:rsid w:val="00FE1FC4"/>
    <w:rsid w:val="00FE293C"/>
    <w:rsid w:val="00FE2BBD"/>
    <w:rsid w:val="00FE3E48"/>
    <w:rsid w:val="00FE48A2"/>
    <w:rsid w:val="00FE5393"/>
    <w:rsid w:val="00FE5C32"/>
    <w:rsid w:val="00FE5FED"/>
    <w:rsid w:val="00FE6285"/>
    <w:rsid w:val="00FE6557"/>
    <w:rsid w:val="00FE7ADA"/>
    <w:rsid w:val="00FE7D87"/>
    <w:rsid w:val="00FE7F40"/>
    <w:rsid w:val="00FF031A"/>
    <w:rsid w:val="00FF0AC6"/>
    <w:rsid w:val="00FF116D"/>
    <w:rsid w:val="00FF1288"/>
    <w:rsid w:val="00FF130A"/>
    <w:rsid w:val="00FF196A"/>
    <w:rsid w:val="00FF1FAC"/>
    <w:rsid w:val="00FF2150"/>
    <w:rsid w:val="00FF2279"/>
    <w:rsid w:val="00FF22AD"/>
    <w:rsid w:val="00FF247B"/>
    <w:rsid w:val="00FF2537"/>
    <w:rsid w:val="00FF309D"/>
    <w:rsid w:val="00FF32D1"/>
    <w:rsid w:val="00FF35D4"/>
    <w:rsid w:val="00FF3DAC"/>
    <w:rsid w:val="00FF4843"/>
    <w:rsid w:val="00FF4E0B"/>
    <w:rsid w:val="00FF5DF3"/>
    <w:rsid w:val="00FF5E29"/>
    <w:rsid w:val="00FF61C4"/>
    <w:rsid w:val="00FF7337"/>
    <w:rsid w:val="00FF782C"/>
    <w:rsid w:val="00FF7D3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A7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5BA7"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jc w:val="center"/>
      <w:outlineLvl w:val="0"/>
    </w:pPr>
    <w:rPr>
      <w:b/>
      <w:bCs/>
      <w:caps/>
      <w:sz w:val="20"/>
      <w:szCs w:val="20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b/>
      <w:caps/>
      <w:color w:val="FF0000"/>
      <w:sz w:val="20"/>
    </w:rPr>
  </w:style>
  <w:style w:type="paragraph" w:styleId="3">
    <w:name w:val="heading 3"/>
    <w:basedOn w:val="a1"/>
    <w:next w:val="a1"/>
    <w:link w:val="30"/>
    <w:qFormat/>
    <w:pPr>
      <w:keepNext/>
      <w:spacing w:before="240" w:line="200" w:lineRule="exact"/>
      <w:outlineLvl w:val="2"/>
    </w:pPr>
    <w:rPr>
      <w:b/>
      <w:color w:val="008000"/>
      <w:sz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caps/>
      <w:color w:val="0000FF"/>
      <w:sz w:val="20"/>
    </w:rPr>
  </w:style>
  <w:style w:type="paragraph" w:styleId="5">
    <w:name w:val="heading 5"/>
    <w:basedOn w:val="a1"/>
    <w:next w:val="a1"/>
    <w:link w:val="50"/>
    <w:qFormat/>
    <w:pPr>
      <w:keepNext/>
      <w:outlineLvl w:val="4"/>
    </w:pPr>
    <w:rPr>
      <w:b/>
      <w:bCs/>
      <w:sz w:val="20"/>
    </w:rPr>
  </w:style>
  <w:style w:type="paragraph" w:styleId="7">
    <w:name w:val="heading 7"/>
    <w:basedOn w:val="a1"/>
    <w:next w:val="a1"/>
    <w:link w:val="70"/>
    <w:qFormat/>
    <w:rsid w:val="00F34620"/>
    <w:pPr>
      <w:keepNext/>
      <w:spacing w:before="20"/>
      <w:ind w:left="170"/>
      <w:outlineLvl w:val="6"/>
    </w:pPr>
    <w:rPr>
      <w:b/>
      <w:color w:val="000000"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31">
    <w:name w:val="Заголовок 31"/>
    <w:basedOn w:val="12"/>
    <w:next w:val="12"/>
    <w:pPr>
      <w:keepNext/>
      <w:outlineLvl w:val="2"/>
    </w:pPr>
    <w:rPr>
      <w:sz w:val="20"/>
      <w:lang w:val="en-US"/>
    </w:rPr>
  </w:style>
  <w:style w:type="paragraph" w:customStyle="1" w:styleId="12">
    <w:name w:val="Обычный1"/>
    <w:rPr>
      <w:sz w:val="24"/>
    </w:rPr>
  </w:style>
  <w:style w:type="paragraph" w:customStyle="1" w:styleId="21">
    <w:name w:val="Основной текст 21"/>
    <w:basedOn w:val="12"/>
    <w:pPr>
      <w:spacing w:before="120"/>
      <w:ind w:firstLine="709"/>
      <w:jc w:val="both"/>
    </w:pPr>
  </w:style>
  <w:style w:type="paragraph" w:styleId="a7">
    <w:name w:val="Body Text"/>
    <w:basedOn w:val="a1"/>
    <w:link w:val="a8"/>
    <w:pPr>
      <w:jc w:val="center"/>
    </w:pPr>
    <w:rPr>
      <w:b/>
      <w:sz w:val="20"/>
      <w:szCs w:val="20"/>
    </w:rPr>
  </w:style>
  <w:style w:type="paragraph" w:customStyle="1" w:styleId="91">
    <w:name w:val="Заголовок 91"/>
    <w:basedOn w:val="12"/>
    <w:next w:val="12"/>
    <w:pPr>
      <w:keepNext/>
      <w:spacing w:line="240" w:lineRule="exact"/>
      <w:outlineLvl w:val="8"/>
    </w:pPr>
    <w:rPr>
      <w:i/>
      <w:sz w:val="20"/>
    </w:rPr>
  </w:style>
  <w:style w:type="paragraph" w:customStyle="1" w:styleId="51">
    <w:name w:val="Заголовок 51"/>
    <w:basedOn w:val="12"/>
    <w:next w:val="12"/>
    <w:pPr>
      <w:keepNext/>
      <w:spacing w:before="120"/>
      <w:jc w:val="both"/>
      <w:outlineLvl w:val="4"/>
    </w:pPr>
    <w:rPr>
      <w:i/>
      <w:sz w:val="20"/>
    </w:rPr>
  </w:style>
  <w:style w:type="paragraph" w:styleId="32">
    <w:name w:val="Body Text Indent 3"/>
    <w:basedOn w:val="a1"/>
    <w:link w:val="33"/>
    <w:pPr>
      <w:spacing w:before="120"/>
      <w:ind w:firstLine="720"/>
      <w:jc w:val="both"/>
    </w:pPr>
    <w:rPr>
      <w:szCs w:val="20"/>
    </w:rPr>
  </w:style>
  <w:style w:type="paragraph" w:styleId="22">
    <w:name w:val="Body Text 2"/>
    <w:basedOn w:val="a1"/>
    <w:link w:val="23"/>
    <w:pPr>
      <w:spacing w:before="120"/>
      <w:ind w:firstLine="709"/>
      <w:jc w:val="both"/>
    </w:pPr>
    <w:rPr>
      <w:szCs w:val="20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Верхний колонтитул1"/>
    <w:basedOn w:val="12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 Indent"/>
    <w:basedOn w:val="a1"/>
    <w:link w:val="af"/>
    <w:pPr>
      <w:spacing w:before="240"/>
      <w:ind w:firstLine="709"/>
      <w:jc w:val="both"/>
    </w:pPr>
    <w:rPr>
      <w:color w:val="000000"/>
    </w:rPr>
  </w:style>
  <w:style w:type="paragraph" w:styleId="24">
    <w:name w:val="Body Text Indent 2"/>
    <w:basedOn w:val="a1"/>
    <w:link w:val="25"/>
    <w:pPr>
      <w:spacing w:before="120"/>
      <w:ind w:firstLine="709"/>
      <w:jc w:val="both"/>
    </w:pPr>
    <w:rPr>
      <w:color w:val="0000FF"/>
    </w:rPr>
  </w:style>
  <w:style w:type="paragraph" w:styleId="af0">
    <w:name w:val="footnote text"/>
    <w:basedOn w:val="a1"/>
    <w:link w:val="af1"/>
    <w:semiHidden/>
    <w:rPr>
      <w:sz w:val="20"/>
      <w:szCs w:val="20"/>
    </w:rPr>
  </w:style>
  <w:style w:type="paragraph" w:styleId="af2">
    <w:name w:val="Normal (Web)"/>
    <w:basedOn w:val="a1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styleId="8">
    <w:name w:val="toc 8"/>
    <w:basedOn w:val="a1"/>
    <w:next w:val="a1"/>
    <w:autoRedefine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20"/>
      <w:szCs w:val="20"/>
    </w:rPr>
  </w:style>
  <w:style w:type="paragraph" w:customStyle="1" w:styleId="Cells">
    <w:name w:val="Cells"/>
    <w:basedOn w:val="a1"/>
    <w:rPr>
      <w:rFonts w:ascii="Arial" w:hAnsi="Arial"/>
      <w:sz w:val="16"/>
      <w:szCs w:val="20"/>
      <w:lang w:val="en-US"/>
    </w:rPr>
  </w:style>
  <w:style w:type="paragraph" w:styleId="af3">
    <w:name w:val="Document Map"/>
    <w:basedOn w:val="a1"/>
    <w:link w:val="af4"/>
    <w:semiHidden/>
    <w:pPr>
      <w:shd w:val="clear" w:color="auto" w:fill="000080"/>
    </w:pPr>
    <w:rPr>
      <w:rFonts w:ascii="Tahoma" w:hAnsi="Tahoma" w:cs="Tahoma"/>
    </w:rPr>
  </w:style>
  <w:style w:type="paragraph" w:customStyle="1" w:styleId="310">
    <w:name w:val="заголовок 310"/>
    <w:basedOn w:val="a1"/>
    <w:next w:val="a1"/>
    <w:rsid w:val="003968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11">
    <w:name w:val="Заголовок 31"/>
    <w:basedOn w:val="a1"/>
    <w:next w:val="a1"/>
    <w:rsid w:val="00B3644B"/>
    <w:pPr>
      <w:keepNext/>
      <w:outlineLvl w:val="2"/>
    </w:pPr>
    <w:rPr>
      <w:sz w:val="20"/>
      <w:szCs w:val="20"/>
      <w:lang w:val="en-US"/>
    </w:rPr>
  </w:style>
  <w:style w:type="paragraph" w:customStyle="1" w:styleId="510">
    <w:name w:val="Заголовок 51"/>
    <w:basedOn w:val="a1"/>
    <w:next w:val="a1"/>
    <w:rsid w:val="00B3644B"/>
    <w:pPr>
      <w:keepNext/>
      <w:spacing w:before="120"/>
      <w:jc w:val="both"/>
      <w:outlineLvl w:val="4"/>
    </w:pPr>
    <w:rPr>
      <w:i/>
      <w:iCs/>
      <w:sz w:val="20"/>
      <w:szCs w:val="20"/>
    </w:rPr>
  </w:style>
  <w:style w:type="paragraph" w:customStyle="1" w:styleId="210">
    <w:name w:val="Основной текст 21"/>
    <w:basedOn w:val="a1"/>
    <w:rsid w:val="00B3644B"/>
    <w:pPr>
      <w:spacing w:before="120"/>
      <w:ind w:firstLine="709"/>
      <w:jc w:val="both"/>
    </w:pPr>
  </w:style>
  <w:style w:type="paragraph" w:styleId="af5">
    <w:name w:val="Balloon Text"/>
    <w:basedOn w:val="a1"/>
    <w:link w:val="af6"/>
    <w:rsid w:val="00A754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7547C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C7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A37B76"/>
    <w:rPr>
      <w:i/>
      <w:iCs/>
    </w:rPr>
  </w:style>
  <w:style w:type="paragraph" w:styleId="34">
    <w:name w:val="Body Text 3"/>
    <w:basedOn w:val="a1"/>
    <w:link w:val="35"/>
    <w:rsid w:val="00DD64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D643D"/>
    <w:rPr>
      <w:sz w:val="16"/>
      <w:szCs w:val="16"/>
    </w:rPr>
  </w:style>
  <w:style w:type="character" w:customStyle="1" w:styleId="11">
    <w:name w:val="Заголовок 1 Знак"/>
    <w:link w:val="10"/>
    <w:rsid w:val="00DD643D"/>
    <w:rPr>
      <w:b/>
      <w:bCs/>
      <w:caps/>
    </w:rPr>
  </w:style>
  <w:style w:type="character" w:customStyle="1" w:styleId="20">
    <w:name w:val="Заголовок 2 Знак"/>
    <w:link w:val="2"/>
    <w:rsid w:val="00DD643D"/>
    <w:rPr>
      <w:b/>
      <w:caps/>
      <w:color w:val="FF0000"/>
      <w:szCs w:val="24"/>
    </w:rPr>
  </w:style>
  <w:style w:type="character" w:customStyle="1" w:styleId="30">
    <w:name w:val="Заголовок 3 Знак"/>
    <w:link w:val="3"/>
    <w:rsid w:val="00DD643D"/>
    <w:rPr>
      <w:b/>
      <w:color w:val="008000"/>
      <w:szCs w:val="24"/>
    </w:rPr>
  </w:style>
  <w:style w:type="character" w:customStyle="1" w:styleId="40">
    <w:name w:val="Заголовок 4 Знак"/>
    <w:link w:val="4"/>
    <w:rsid w:val="00DD643D"/>
    <w:rPr>
      <w:b/>
      <w:caps/>
      <w:color w:val="0000FF"/>
      <w:szCs w:val="24"/>
    </w:rPr>
  </w:style>
  <w:style w:type="character" w:customStyle="1" w:styleId="ab">
    <w:name w:val="Верхний колонтитул Знак"/>
    <w:link w:val="aa"/>
    <w:uiPriority w:val="99"/>
    <w:rsid w:val="00DD643D"/>
  </w:style>
  <w:style w:type="character" w:customStyle="1" w:styleId="ad">
    <w:name w:val="Нижний колонтитул Знак"/>
    <w:link w:val="ac"/>
    <w:rsid w:val="00DD643D"/>
  </w:style>
  <w:style w:type="paragraph" w:customStyle="1" w:styleId="14">
    <w:name w:val="цифры1"/>
    <w:basedOn w:val="a1"/>
    <w:rsid w:val="00DD643D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character" w:customStyle="1" w:styleId="23">
    <w:name w:val="Основной текст 2 Знак"/>
    <w:link w:val="22"/>
    <w:rsid w:val="00DD643D"/>
    <w:rPr>
      <w:sz w:val="24"/>
    </w:rPr>
  </w:style>
  <w:style w:type="character" w:customStyle="1" w:styleId="a6">
    <w:name w:val="Название Знак"/>
    <w:link w:val="a5"/>
    <w:rsid w:val="00DD643D"/>
    <w:rPr>
      <w:rFonts w:ascii="Arial" w:hAnsi="Arial" w:cs="Arial"/>
      <w:b/>
      <w:bCs/>
      <w:sz w:val="28"/>
    </w:rPr>
  </w:style>
  <w:style w:type="character" w:customStyle="1" w:styleId="af">
    <w:name w:val="Основной текст с отступом Знак"/>
    <w:link w:val="ae"/>
    <w:rsid w:val="00DD643D"/>
    <w:rPr>
      <w:color w:val="000000"/>
      <w:sz w:val="24"/>
      <w:szCs w:val="24"/>
    </w:rPr>
  </w:style>
  <w:style w:type="character" w:customStyle="1" w:styleId="25">
    <w:name w:val="Основной текст с отступом 2 Знак"/>
    <w:link w:val="24"/>
    <w:rsid w:val="00DD643D"/>
    <w:rPr>
      <w:color w:val="0000FF"/>
      <w:sz w:val="24"/>
      <w:szCs w:val="24"/>
    </w:rPr>
  </w:style>
  <w:style w:type="character" w:customStyle="1" w:styleId="33">
    <w:name w:val="Основной текст с отступом 3 Знак"/>
    <w:link w:val="32"/>
    <w:rsid w:val="00DD643D"/>
    <w:rPr>
      <w:sz w:val="24"/>
    </w:rPr>
  </w:style>
  <w:style w:type="character" w:styleId="af9">
    <w:name w:val="FollowedHyperlink"/>
    <w:rsid w:val="00DD643D"/>
    <w:rPr>
      <w:color w:val="800080"/>
      <w:u w:val="single"/>
    </w:rPr>
  </w:style>
  <w:style w:type="character" w:styleId="afa">
    <w:name w:val="annotation reference"/>
    <w:rsid w:val="00DD643D"/>
    <w:rPr>
      <w:sz w:val="16"/>
    </w:rPr>
  </w:style>
  <w:style w:type="paragraph" w:styleId="6">
    <w:name w:val="toc 6"/>
    <w:basedOn w:val="a1"/>
    <w:next w:val="a1"/>
    <w:autoRedefine/>
    <w:rsid w:val="00DD643D"/>
    <w:pPr>
      <w:tabs>
        <w:tab w:val="left" w:leader="dot" w:pos="8646"/>
        <w:tab w:val="right" w:pos="9072"/>
      </w:tabs>
      <w:spacing w:before="180" w:line="200" w:lineRule="exact"/>
      <w:ind w:left="227" w:right="851"/>
    </w:pPr>
    <w:rPr>
      <w:sz w:val="20"/>
      <w:szCs w:val="20"/>
    </w:rPr>
  </w:style>
  <w:style w:type="paragraph" w:customStyle="1" w:styleId="xl27">
    <w:name w:val="xl27"/>
    <w:basedOn w:val="a1"/>
    <w:rsid w:val="00DD643D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26">
    <w:name w:val="боковик2"/>
    <w:basedOn w:val="a1"/>
    <w:rsid w:val="00DD643D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b">
    <w:name w:val="боковик"/>
    <w:basedOn w:val="a1"/>
    <w:rsid w:val="00DD643D"/>
    <w:pPr>
      <w:jc w:val="both"/>
    </w:pPr>
    <w:rPr>
      <w:rFonts w:ascii="Arial" w:hAnsi="Arial"/>
      <w:sz w:val="16"/>
      <w:szCs w:val="20"/>
    </w:rPr>
  </w:style>
  <w:style w:type="paragraph" w:customStyle="1" w:styleId="15">
    <w:name w:val="боковик1"/>
    <w:basedOn w:val="a1"/>
    <w:rsid w:val="00DD643D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fc">
    <w:name w:val="цифры"/>
    <w:basedOn w:val="afb"/>
    <w:rsid w:val="00DD643D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36">
    <w:name w:val="боковик3"/>
    <w:basedOn w:val="afb"/>
    <w:rsid w:val="00DD643D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TableText">
    <w:name w:val="Table Text"/>
    <w:basedOn w:val="a1"/>
    <w:rsid w:val="00DD643D"/>
    <w:rPr>
      <w:rFonts w:ascii="Tms Rmn" w:hAnsi="Tms Rmn"/>
      <w:noProof/>
      <w:sz w:val="20"/>
      <w:szCs w:val="20"/>
    </w:rPr>
  </w:style>
  <w:style w:type="paragraph" w:customStyle="1" w:styleId="afd">
    <w:name w:val="текст конц. сноски"/>
    <w:basedOn w:val="a1"/>
    <w:rsid w:val="00DD643D"/>
    <w:rPr>
      <w:sz w:val="20"/>
      <w:szCs w:val="20"/>
    </w:rPr>
  </w:style>
  <w:style w:type="paragraph" w:customStyle="1" w:styleId="xl22">
    <w:name w:val="xl22"/>
    <w:basedOn w:val="a1"/>
    <w:rsid w:val="00DD643D"/>
    <w:pPr>
      <w:spacing w:before="100" w:after="100"/>
      <w:textAlignment w:val="center"/>
    </w:pPr>
    <w:rPr>
      <w:rFonts w:ascii="Arial Unicode MS" w:eastAsia="Arial Unicode MS" w:hAnsi="Arial Unicode MS"/>
      <w:szCs w:val="20"/>
    </w:rPr>
  </w:style>
  <w:style w:type="paragraph" w:customStyle="1" w:styleId="xl25">
    <w:name w:val="xl25"/>
    <w:basedOn w:val="a1"/>
    <w:rsid w:val="00DD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41">
    <w:name w:val="index 4"/>
    <w:basedOn w:val="a1"/>
    <w:next w:val="a1"/>
    <w:autoRedefine/>
    <w:rsid w:val="00DD643D"/>
    <w:pPr>
      <w:ind w:left="849"/>
    </w:pPr>
    <w:rPr>
      <w:sz w:val="20"/>
      <w:szCs w:val="20"/>
    </w:rPr>
  </w:style>
  <w:style w:type="paragraph" w:styleId="afe">
    <w:name w:val="annotation text"/>
    <w:basedOn w:val="a1"/>
    <w:link w:val="aff"/>
    <w:rsid w:val="00DD643D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DD643D"/>
  </w:style>
  <w:style w:type="paragraph" w:styleId="52">
    <w:name w:val="toc 5"/>
    <w:basedOn w:val="a1"/>
    <w:next w:val="a1"/>
    <w:autoRedefine/>
    <w:rsid w:val="00DD643D"/>
    <w:pPr>
      <w:tabs>
        <w:tab w:val="left" w:leader="dot" w:pos="8646"/>
        <w:tab w:val="right" w:pos="9072"/>
      </w:tabs>
      <w:ind w:left="2835" w:right="850"/>
    </w:pPr>
    <w:rPr>
      <w:sz w:val="20"/>
      <w:szCs w:val="20"/>
    </w:rPr>
  </w:style>
  <w:style w:type="paragraph" w:customStyle="1" w:styleId="xl68">
    <w:name w:val="xl68"/>
    <w:basedOn w:val="a1"/>
    <w:rsid w:val="00DD643D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styleId="aff0">
    <w:name w:val="Block Text"/>
    <w:basedOn w:val="a1"/>
    <w:rsid w:val="00DD643D"/>
    <w:pPr>
      <w:spacing w:before="240" w:line="160" w:lineRule="exact"/>
      <w:ind w:left="113" w:right="340"/>
      <w:jc w:val="both"/>
    </w:pPr>
    <w:rPr>
      <w:sz w:val="16"/>
      <w:szCs w:val="20"/>
    </w:rPr>
  </w:style>
  <w:style w:type="paragraph" w:customStyle="1" w:styleId="xl65">
    <w:name w:val="xl65"/>
    <w:basedOn w:val="a1"/>
    <w:rsid w:val="00DD643D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</w:rPr>
  </w:style>
  <w:style w:type="paragraph" w:customStyle="1" w:styleId="xl66">
    <w:name w:val="xl66"/>
    <w:basedOn w:val="a1"/>
    <w:rsid w:val="00DD643D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</w:rPr>
  </w:style>
  <w:style w:type="paragraph" w:customStyle="1" w:styleId="xl67">
    <w:name w:val="xl67"/>
    <w:basedOn w:val="a1"/>
    <w:rsid w:val="00DD643D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3">
    <w:name w:val="xl23"/>
    <w:basedOn w:val="a1"/>
    <w:rsid w:val="00DD643D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font6">
    <w:name w:val="font6"/>
    <w:basedOn w:val="a1"/>
    <w:rsid w:val="00DD643D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8">
    <w:name w:val="xl28"/>
    <w:basedOn w:val="a1"/>
    <w:rsid w:val="00DD643D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1"/>
    <w:rsid w:val="00DD643D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a1"/>
    <w:rsid w:val="00DD643D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1"/>
    <w:rsid w:val="00DD643D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">
    <w:name w:val="Normal2"/>
    <w:rsid w:val="00DD643D"/>
    <w:rPr>
      <w:snapToGrid w:val="0"/>
    </w:rPr>
  </w:style>
  <w:style w:type="character" w:customStyle="1" w:styleId="a8">
    <w:name w:val="Основной текст Знак"/>
    <w:link w:val="a7"/>
    <w:rsid w:val="00DD643D"/>
    <w:rPr>
      <w:b/>
    </w:rPr>
  </w:style>
  <w:style w:type="paragraph" w:customStyle="1" w:styleId="114">
    <w:name w:val="цифры114"/>
    <w:basedOn w:val="a1"/>
    <w:rsid w:val="00DD643D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styleId="aff1">
    <w:name w:val="caption"/>
    <w:basedOn w:val="a1"/>
    <w:next w:val="a1"/>
    <w:unhideWhenUsed/>
    <w:qFormat/>
    <w:rsid w:val="00E51863"/>
    <w:rPr>
      <w:b/>
      <w:bCs/>
      <w:sz w:val="20"/>
      <w:szCs w:val="20"/>
    </w:rPr>
  </w:style>
  <w:style w:type="paragraph" w:customStyle="1" w:styleId="BodyTextIndent22">
    <w:name w:val="Body Text Indent 22"/>
    <w:basedOn w:val="a1"/>
    <w:rsid w:val="00ED0ED2"/>
    <w:pPr>
      <w:widowControl w:val="0"/>
      <w:spacing w:before="120" w:line="260" w:lineRule="exact"/>
      <w:ind w:firstLine="709"/>
      <w:jc w:val="both"/>
    </w:pPr>
    <w:rPr>
      <w:rFonts w:ascii="Times New Roman CYR" w:hAnsi="Times New Roman CYR"/>
      <w:szCs w:val="20"/>
    </w:rPr>
  </w:style>
  <w:style w:type="paragraph" w:styleId="aff2">
    <w:name w:val="List Paragraph"/>
    <w:basedOn w:val="a1"/>
    <w:uiPriority w:val="34"/>
    <w:qFormat/>
    <w:rsid w:val="00EE01A5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F34620"/>
    <w:rPr>
      <w:b/>
      <w:color w:val="000000"/>
      <w:sz w:val="16"/>
    </w:rPr>
  </w:style>
  <w:style w:type="numbering" w:customStyle="1" w:styleId="16">
    <w:name w:val="Нет списка1"/>
    <w:next w:val="a4"/>
    <w:uiPriority w:val="99"/>
    <w:semiHidden/>
    <w:unhideWhenUsed/>
    <w:rsid w:val="00F34620"/>
  </w:style>
  <w:style w:type="character" w:customStyle="1" w:styleId="50">
    <w:name w:val="Заголовок 5 Знак"/>
    <w:basedOn w:val="a2"/>
    <w:link w:val="5"/>
    <w:rsid w:val="00F34620"/>
    <w:rPr>
      <w:b/>
      <w:bCs/>
      <w:szCs w:val="24"/>
    </w:rPr>
  </w:style>
  <w:style w:type="character" w:customStyle="1" w:styleId="af1">
    <w:name w:val="Текст сноски Знак"/>
    <w:basedOn w:val="a2"/>
    <w:link w:val="af0"/>
    <w:semiHidden/>
    <w:rsid w:val="00F34620"/>
  </w:style>
  <w:style w:type="character" w:customStyle="1" w:styleId="af4">
    <w:name w:val="Схема документа Знак"/>
    <w:basedOn w:val="a2"/>
    <w:link w:val="af3"/>
    <w:semiHidden/>
    <w:rsid w:val="00F34620"/>
    <w:rPr>
      <w:rFonts w:ascii="Tahoma" w:hAnsi="Tahoma" w:cs="Tahoma"/>
      <w:sz w:val="24"/>
      <w:szCs w:val="24"/>
      <w:shd w:val="clear" w:color="auto" w:fill="000080"/>
    </w:rPr>
  </w:style>
  <w:style w:type="paragraph" w:customStyle="1" w:styleId="3110">
    <w:name w:val="Заголовок 311"/>
    <w:basedOn w:val="a1"/>
    <w:next w:val="a1"/>
    <w:uiPriority w:val="99"/>
    <w:rsid w:val="00F34620"/>
    <w:pPr>
      <w:keepNext/>
      <w:spacing w:line="200" w:lineRule="exact"/>
      <w:ind w:left="170"/>
      <w:outlineLvl w:val="2"/>
    </w:pPr>
    <w:rPr>
      <w:sz w:val="20"/>
      <w:szCs w:val="20"/>
      <w:lang w:val="en-US"/>
    </w:rPr>
  </w:style>
  <w:style w:type="paragraph" w:customStyle="1" w:styleId="511">
    <w:name w:val="Заголовок 511"/>
    <w:basedOn w:val="a1"/>
    <w:next w:val="a1"/>
    <w:uiPriority w:val="99"/>
    <w:rsid w:val="00F34620"/>
    <w:pPr>
      <w:keepNext/>
      <w:spacing w:before="120" w:line="200" w:lineRule="exact"/>
      <w:ind w:left="170"/>
      <w:jc w:val="both"/>
      <w:outlineLvl w:val="4"/>
    </w:pPr>
    <w:rPr>
      <w:i/>
      <w:iCs/>
      <w:sz w:val="20"/>
      <w:szCs w:val="20"/>
    </w:rPr>
  </w:style>
  <w:style w:type="paragraph" w:customStyle="1" w:styleId="211">
    <w:name w:val="Основной текст 211"/>
    <w:basedOn w:val="a1"/>
    <w:uiPriority w:val="99"/>
    <w:rsid w:val="00F34620"/>
    <w:pPr>
      <w:spacing w:before="120" w:line="200" w:lineRule="exact"/>
      <w:ind w:left="170" w:firstLine="709"/>
      <w:jc w:val="both"/>
    </w:pPr>
  </w:style>
  <w:style w:type="table" w:customStyle="1" w:styleId="17">
    <w:name w:val="Сетка таблицы1"/>
    <w:basedOn w:val="a3"/>
    <w:next w:val="af7"/>
    <w:rsid w:val="00F34620"/>
    <w:pPr>
      <w:spacing w:line="200" w:lineRule="exact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6">
    <w:name w:val="xl256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eastAsia="Arial Unicode MS"/>
      <w:b/>
      <w:bCs/>
      <w:color w:val="FF0000"/>
      <w:sz w:val="16"/>
      <w:szCs w:val="16"/>
    </w:rPr>
  </w:style>
  <w:style w:type="paragraph" w:customStyle="1" w:styleId="xl272">
    <w:name w:val="xl272"/>
    <w:basedOn w:val="a1"/>
    <w:rsid w:val="00F34620"/>
    <w:pPr>
      <w:spacing w:before="100" w:beforeAutospacing="1" w:after="100" w:afterAutospacing="1" w:line="200" w:lineRule="exact"/>
      <w:ind w:left="170"/>
    </w:pPr>
    <w:rPr>
      <w:rFonts w:ascii="Arial" w:eastAsia="Arial Unicode MS" w:hAnsi="Arial" w:cs="Arial Unicode MS"/>
      <w:b/>
      <w:bCs/>
    </w:rPr>
  </w:style>
  <w:style w:type="paragraph" w:customStyle="1" w:styleId="Normal21">
    <w:name w:val="Normal21"/>
    <w:rsid w:val="00F34620"/>
    <w:pPr>
      <w:spacing w:line="200" w:lineRule="exact"/>
      <w:ind w:left="170"/>
    </w:pPr>
    <w:rPr>
      <w:snapToGrid w:val="0"/>
    </w:rPr>
  </w:style>
  <w:style w:type="paragraph" w:customStyle="1" w:styleId="xl231">
    <w:name w:val="xl23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eastAsia="Arial Unicode MS"/>
      <w:b/>
      <w:bCs/>
      <w:sz w:val="16"/>
      <w:szCs w:val="16"/>
    </w:rPr>
  </w:style>
  <w:style w:type="paragraph" w:customStyle="1" w:styleId="font61">
    <w:name w:val="font61"/>
    <w:basedOn w:val="a1"/>
    <w:rsid w:val="00F34620"/>
    <w:pPr>
      <w:spacing w:before="100" w:beforeAutospacing="1" w:after="100" w:afterAutospacing="1" w:line="200" w:lineRule="exact"/>
      <w:ind w:left="170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91">
    <w:name w:val="xl29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ascii="Arial" w:eastAsia="Arial Unicode MS" w:hAnsi="Arial" w:cs="Arial Unicode MS"/>
      <w:b/>
      <w:bCs/>
    </w:rPr>
  </w:style>
  <w:style w:type="paragraph" w:customStyle="1" w:styleId="xl301">
    <w:name w:val="xl30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ascii="Arial" w:eastAsia="Arial Unicode MS" w:hAnsi="Arial" w:cs="Arial Unicode MS"/>
    </w:rPr>
  </w:style>
  <w:style w:type="paragraph" w:customStyle="1" w:styleId="xl2561">
    <w:name w:val="xl256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eastAsia="Arial Unicode MS"/>
      <w:b/>
      <w:bCs/>
      <w:color w:val="FF0000"/>
      <w:sz w:val="16"/>
      <w:szCs w:val="16"/>
    </w:rPr>
  </w:style>
  <w:style w:type="paragraph" w:customStyle="1" w:styleId="xl2721">
    <w:name w:val="xl2721"/>
    <w:basedOn w:val="a1"/>
    <w:rsid w:val="00F34620"/>
    <w:pPr>
      <w:spacing w:before="100" w:beforeAutospacing="1" w:after="100" w:afterAutospacing="1" w:line="200" w:lineRule="exact"/>
      <w:ind w:left="170"/>
    </w:pPr>
    <w:rPr>
      <w:rFonts w:ascii="Arial" w:eastAsia="Arial Unicode MS" w:hAnsi="Arial" w:cs="Arial Unicode MS"/>
      <w:b/>
      <w:bCs/>
    </w:rPr>
  </w:style>
  <w:style w:type="paragraph" w:customStyle="1" w:styleId="Normal211">
    <w:name w:val="Normal211"/>
    <w:rsid w:val="00F34620"/>
    <w:pPr>
      <w:spacing w:line="200" w:lineRule="exact"/>
      <w:ind w:left="170"/>
    </w:pPr>
    <w:rPr>
      <w:snapToGrid w:val="0"/>
    </w:rPr>
  </w:style>
  <w:style w:type="numbering" w:customStyle="1" w:styleId="110">
    <w:name w:val="Нет списка11"/>
    <w:next w:val="a4"/>
    <w:uiPriority w:val="99"/>
    <w:semiHidden/>
    <w:unhideWhenUsed/>
    <w:rsid w:val="00F34620"/>
  </w:style>
  <w:style w:type="numbering" w:customStyle="1" w:styleId="27">
    <w:name w:val="Нет списка2"/>
    <w:next w:val="a4"/>
    <w:semiHidden/>
    <w:rsid w:val="00F34620"/>
  </w:style>
  <w:style w:type="paragraph" w:customStyle="1" w:styleId="28">
    <w:name w:val="Обычный2"/>
    <w:rsid w:val="00F34620"/>
    <w:rPr>
      <w:snapToGrid w:val="0"/>
    </w:rPr>
  </w:style>
  <w:style w:type="character" w:styleId="aff3">
    <w:name w:val="Hyperlink"/>
    <w:rsid w:val="00F34620"/>
    <w:rPr>
      <w:color w:val="0000FF"/>
      <w:u w:val="single"/>
    </w:rPr>
  </w:style>
  <w:style w:type="paragraph" w:styleId="aff4">
    <w:name w:val="List Number"/>
    <w:basedOn w:val="a1"/>
    <w:rsid w:val="00F34620"/>
    <w:pPr>
      <w:ind w:left="720" w:hanging="360"/>
    </w:pPr>
    <w:rPr>
      <w:sz w:val="20"/>
      <w:szCs w:val="20"/>
    </w:rPr>
  </w:style>
  <w:style w:type="paragraph" w:styleId="29">
    <w:name w:val="List Number 2"/>
    <w:basedOn w:val="a1"/>
    <w:rsid w:val="00F34620"/>
    <w:pPr>
      <w:ind w:left="417" w:hanging="360"/>
    </w:pPr>
    <w:rPr>
      <w:sz w:val="20"/>
      <w:szCs w:val="20"/>
    </w:rPr>
  </w:style>
  <w:style w:type="paragraph" w:styleId="37">
    <w:name w:val="List Number 3"/>
    <w:basedOn w:val="a1"/>
    <w:rsid w:val="00F34620"/>
    <w:pPr>
      <w:ind w:left="720" w:hanging="360"/>
    </w:pPr>
    <w:rPr>
      <w:sz w:val="20"/>
      <w:szCs w:val="20"/>
    </w:rPr>
  </w:style>
  <w:style w:type="paragraph" w:styleId="42">
    <w:name w:val="List Number 4"/>
    <w:basedOn w:val="a1"/>
    <w:rsid w:val="00F34620"/>
    <w:pPr>
      <w:ind w:left="405" w:hanging="360"/>
    </w:pPr>
    <w:rPr>
      <w:sz w:val="20"/>
      <w:szCs w:val="20"/>
    </w:rPr>
  </w:style>
  <w:style w:type="paragraph" w:styleId="53">
    <w:name w:val="List Number 5"/>
    <w:basedOn w:val="a1"/>
    <w:rsid w:val="00F34620"/>
    <w:pPr>
      <w:ind w:left="360" w:hanging="360"/>
    </w:pPr>
    <w:rPr>
      <w:sz w:val="20"/>
      <w:szCs w:val="20"/>
    </w:rPr>
  </w:style>
  <w:style w:type="paragraph" w:customStyle="1" w:styleId="1">
    <w:name w:val="Список 1"/>
    <w:basedOn w:val="a1"/>
    <w:rsid w:val="00F34620"/>
    <w:pPr>
      <w:numPr>
        <w:numId w:val="25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">
    <w:name w:val="Список с маркерами"/>
    <w:basedOn w:val="a7"/>
    <w:rsid w:val="00F34620"/>
    <w:pPr>
      <w:numPr>
        <w:numId w:val="26"/>
      </w:numPr>
      <w:autoSpaceDE w:val="0"/>
      <w:autoSpaceDN w:val="0"/>
      <w:adjustRightInd w:val="0"/>
      <w:spacing w:before="120" w:line="288" w:lineRule="auto"/>
      <w:jc w:val="both"/>
    </w:pPr>
    <w:rPr>
      <w:rFonts w:cs="Arial"/>
      <w:b w:val="0"/>
      <w:sz w:val="26"/>
      <w:szCs w:val="24"/>
    </w:rPr>
  </w:style>
  <w:style w:type="paragraph" w:customStyle="1" w:styleId="a0">
    <w:name w:val="Список с номерами"/>
    <w:basedOn w:val="aff5"/>
    <w:rsid w:val="00F34620"/>
    <w:pPr>
      <w:numPr>
        <w:numId w:val="27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5">
    <w:name w:val="Абзац"/>
    <w:basedOn w:val="a1"/>
    <w:rsid w:val="00F3462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118">
    <w:name w:val="цифры118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141">
    <w:name w:val="цифры114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02">
    <w:name w:val="xl302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3">
    <w:name w:val="xl263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11411">
    <w:name w:val="цифры1141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021">
    <w:name w:val="xl302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1">
    <w:name w:val="font611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631">
    <w:name w:val="xl2631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character" w:customStyle="1" w:styleId="18">
    <w:name w:val="Знак Знак1"/>
    <w:rsid w:val="00F34620"/>
    <w:rPr>
      <w:rFonts w:ascii="Times New Roman CYR" w:hAnsi="Times New Roman CYR"/>
      <w:b/>
      <w:bCs/>
      <w:sz w:val="16"/>
      <w:szCs w:val="16"/>
      <w:lang w:val="ru-RU" w:eastAsia="ru-RU" w:bidi="ar-SA"/>
    </w:rPr>
  </w:style>
  <w:style w:type="paragraph" w:customStyle="1" w:styleId="114112">
    <w:name w:val="цифры114112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27212">
    <w:name w:val="xl27212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212">
    <w:name w:val="xl30212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12">
    <w:name w:val="font6112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6312">
    <w:name w:val="xl26312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1141121">
    <w:name w:val="цифры114112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272121">
    <w:name w:val="xl272121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2121">
    <w:name w:val="xl30212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121">
    <w:name w:val="font61121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63121">
    <w:name w:val="xl263121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table" w:customStyle="1" w:styleId="2a">
    <w:name w:val="Сетка таблицы2"/>
    <w:basedOn w:val="a3"/>
    <w:next w:val="af7"/>
    <w:rsid w:val="00F3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3">
    <w:name w:val="xl253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40">
    <w:name w:val="цифры14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xl244">
    <w:name w:val="xl244"/>
    <w:basedOn w:val="a1"/>
    <w:rsid w:val="00F34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4">
    <w:name w:val="xl254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4101">
    <w:name w:val="цифры1410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xl25411">
    <w:name w:val="xl25411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27215">
    <w:name w:val="xl27215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11">
    <w:name w:val="xl301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4">
    <w:name w:val="font614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Normal2111">
    <w:name w:val="Normal2111"/>
    <w:rsid w:val="00F34620"/>
  </w:style>
  <w:style w:type="paragraph" w:customStyle="1" w:styleId="xl2911">
    <w:name w:val="xl291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1">
    <w:name w:val="xl2311"/>
    <w:basedOn w:val="a1"/>
    <w:rsid w:val="00F34620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5611">
    <w:name w:val="xl25611"/>
    <w:basedOn w:val="a1"/>
    <w:rsid w:val="00F34620"/>
    <w:pPr>
      <w:spacing w:before="100" w:beforeAutospacing="1" w:after="100" w:afterAutospacing="1"/>
      <w:jc w:val="center"/>
    </w:pPr>
    <w:rPr>
      <w:rFonts w:eastAsia="Arial Unicode MS"/>
      <w:b/>
      <w:bCs/>
      <w:color w:val="FF0000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B2142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5BA7"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jc w:val="center"/>
      <w:outlineLvl w:val="0"/>
    </w:pPr>
    <w:rPr>
      <w:b/>
      <w:bCs/>
      <w:caps/>
      <w:sz w:val="20"/>
      <w:szCs w:val="20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b/>
      <w:caps/>
      <w:color w:val="FF0000"/>
      <w:sz w:val="20"/>
    </w:rPr>
  </w:style>
  <w:style w:type="paragraph" w:styleId="3">
    <w:name w:val="heading 3"/>
    <w:basedOn w:val="a1"/>
    <w:next w:val="a1"/>
    <w:link w:val="30"/>
    <w:qFormat/>
    <w:pPr>
      <w:keepNext/>
      <w:spacing w:before="240" w:line="200" w:lineRule="exact"/>
      <w:outlineLvl w:val="2"/>
    </w:pPr>
    <w:rPr>
      <w:b/>
      <w:color w:val="008000"/>
      <w:sz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caps/>
      <w:color w:val="0000FF"/>
      <w:sz w:val="20"/>
    </w:rPr>
  </w:style>
  <w:style w:type="paragraph" w:styleId="5">
    <w:name w:val="heading 5"/>
    <w:basedOn w:val="a1"/>
    <w:next w:val="a1"/>
    <w:link w:val="50"/>
    <w:qFormat/>
    <w:pPr>
      <w:keepNext/>
      <w:outlineLvl w:val="4"/>
    </w:pPr>
    <w:rPr>
      <w:b/>
      <w:bCs/>
      <w:sz w:val="20"/>
    </w:rPr>
  </w:style>
  <w:style w:type="paragraph" w:styleId="7">
    <w:name w:val="heading 7"/>
    <w:basedOn w:val="a1"/>
    <w:next w:val="a1"/>
    <w:link w:val="70"/>
    <w:qFormat/>
    <w:rsid w:val="00F34620"/>
    <w:pPr>
      <w:keepNext/>
      <w:spacing w:before="20"/>
      <w:ind w:left="170"/>
      <w:outlineLvl w:val="6"/>
    </w:pPr>
    <w:rPr>
      <w:b/>
      <w:color w:val="000000"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31">
    <w:name w:val="Заголовок 31"/>
    <w:basedOn w:val="12"/>
    <w:next w:val="12"/>
    <w:pPr>
      <w:keepNext/>
      <w:outlineLvl w:val="2"/>
    </w:pPr>
    <w:rPr>
      <w:sz w:val="20"/>
      <w:lang w:val="en-US"/>
    </w:rPr>
  </w:style>
  <w:style w:type="paragraph" w:customStyle="1" w:styleId="12">
    <w:name w:val="Обычный1"/>
    <w:rPr>
      <w:sz w:val="24"/>
    </w:rPr>
  </w:style>
  <w:style w:type="paragraph" w:customStyle="1" w:styleId="21">
    <w:name w:val="Основной текст 21"/>
    <w:basedOn w:val="12"/>
    <w:pPr>
      <w:spacing w:before="120"/>
      <w:ind w:firstLine="709"/>
      <w:jc w:val="both"/>
    </w:pPr>
  </w:style>
  <w:style w:type="paragraph" w:styleId="a7">
    <w:name w:val="Body Text"/>
    <w:basedOn w:val="a1"/>
    <w:link w:val="a8"/>
    <w:pPr>
      <w:jc w:val="center"/>
    </w:pPr>
    <w:rPr>
      <w:b/>
      <w:sz w:val="20"/>
      <w:szCs w:val="20"/>
    </w:rPr>
  </w:style>
  <w:style w:type="paragraph" w:customStyle="1" w:styleId="91">
    <w:name w:val="Заголовок 91"/>
    <w:basedOn w:val="12"/>
    <w:next w:val="12"/>
    <w:pPr>
      <w:keepNext/>
      <w:spacing w:line="240" w:lineRule="exact"/>
      <w:outlineLvl w:val="8"/>
    </w:pPr>
    <w:rPr>
      <w:i/>
      <w:sz w:val="20"/>
    </w:rPr>
  </w:style>
  <w:style w:type="paragraph" w:customStyle="1" w:styleId="51">
    <w:name w:val="Заголовок 51"/>
    <w:basedOn w:val="12"/>
    <w:next w:val="12"/>
    <w:pPr>
      <w:keepNext/>
      <w:spacing w:before="120"/>
      <w:jc w:val="both"/>
      <w:outlineLvl w:val="4"/>
    </w:pPr>
    <w:rPr>
      <w:i/>
      <w:sz w:val="20"/>
    </w:rPr>
  </w:style>
  <w:style w:type="paragraph" w:styleId="32">
    <w:name w:val="Body Text Indent 3"/>
    <w:basedOn w:val="a1"/>
    <w:link w:val="33"/>
    <w:pPr>
      <w:spacing w:before="120"/>
      <w:ind w:firstLine="720"/>
      <w:jc w:val="both"/>
    </w:pPr>
    <w:rPr>
      <w:szCs w:val="20"/>
    </w:rPr>
  </w:style>
  <w:style w:type="paragraph" w:styleId="22">
    <w:name w:val="Body Text 2"/>
    <w:basedOn w:val="a1"/>
    <w:link w:val="23"/>
    <w:pPr>
      <w:spacing w:before="120"/>
      <w:ind w:firstLine="709"/>
      <w:jc w:val="both"/>
    </w:pPr>
    <w:rPr>
      <w:szCs w:val="20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Верхний колонтитул1"/>
    <w:basedOn w:val="12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 Indent"/>
    <w:basedOn w:val="a1"/>
    <w:link w:val="af"/>
    <w:pPr>
      <w:spacing w:before="240"/>
      <w:ind w:firstLine="709"/>
      <w:jc w:val="both"/>
    </w:pPr>
    <w:rPr>
      <w:color w:val="000000"/>
    </w:rPr>
  </w:style>
  <w:style w:type="paragraph" w:styleId="24">
    <w:name w:val="Body Text Indent 2"/>
    <w:basedOn w:val="a1"/>
    <w:link w:val="25"/>
    <w:pPr>
      <w:spacing w:before="120"/>
      <w:ind w:firstLine="709"/>
      <w:jc w:val="both"/>
    </w:pPr>
    <w:rPr>
      <w:color w:val="0000FF"/>
    </w:rPr>
  </w:style>
  <w:style w:type="paragraph" w:styleId="af0">
    <w:name w:val="footnote text"/>
    <w:basedOn w:val="a1"/>
    <w:link w:val="af1"/>
    <w:semiHidden/>
    <w:rPr>
      <w:sz w:val="20"/>
      <w:szCs w:val="20"/>
    </w:rPr>
  </w:style>
  <w:style w:type="paragraph" w:styleId="af2">
    <w:name w:val="Normal (Web)"/>
    <w:basedOn w:val="a1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styleId="8">
    <w:name w:val="toc 8"/>
    <w:basedOn w:val="a1"/>
    <w:next w:val="a1"/>
    <w:autoRedefine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20"/>
      <w:szCs w:val="20"/>
    </w:rPr>
  </w:style>
  <w:style w:type="paragraph" w:customStyle="1" w:styleId="Cells">
    <w:name w:val="Cells"/>
    <w:basedOn w:val="a1"/>
    <w:rPr>
      <w:rFonts w:ascii="Arial" w:hAnsi="Arial"/>
      <w:sz w:val="16"/>
      <w:szCs w:val="20"/>
      <w:lang w:val="en-US"/>
    </w:rPr>
  </w:style>
  <w:style w:type="paragraph" w:styleId="af3">
    <w:name w:val="Document Map"/>
    <w:basedOn w:val="a1"/>
    <w:link w:val="af4"/>
    <w:semiHidden/>
    <w:pPr>
      <w:shd w:val="clear" w:color="auto" w:fill="000080"/>
    </w:pPr>
    <w:rPr>
      <w:rFonts w:ascii="Tahoma" w:hAnsi="Tahoma" w:cs="Tahoma"/>
    </w:rPr>
  </w:style>
  <w:style w:type="paragraph" w:customStyle="1" w:styleId="310">
    <w:name w:val="заголовок 310"/>
    <w:basedOn w:val="a1"/>
    <w:next w:val="a1"/>
    <w:rsid w:val="003968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11">
    <w:name w:val="Заголовок 31"/>
    <w:basedOn w:val="a1"/>
    <w:next w:val="a1"/>
    <w:rsid w:val="00B3644B"/>
    <w:pPr>
      <w:keepNext/>
      <w:outlineLvl w:val="2"/>
    </w:pPr>
    <w:rPr>
      <w:sz w:val="20"/>
      <w:szCs w:val="20"/>
      <w:lang w:val="en-US"/>
    </w:rPr>
  </w:style>
  <w:style w:type="paragraph" w:customStyle="1" w:styleId="510">
    <w:name w:val="Заголовок 51"/>
    <w:basedOn w:val="a1"/>
    <w:next w:val="a1"/>
    <w:rsid w:val="00B3644B"/>
    <w:pPr>
      <w:keepNext/>
      <w:spacing w:before="120"/>
      <w:jc w:val="both"/>
      <w:outlineLvl w:val="4"/>
    </w:pPr>
    <w:rPr>
      <w:i/>
      <w:iCs/>
      <w:sz w:val="20"/>
      <w:szCs w:val="20"/>
    </w:rPr>
  </w:style>
  <w:style w:type="paragraph" w:customStyle="1" w:styleId="210">
    <w:name w:val="Основной текст 21"/>
    <w:basedOn w:val="a1"/>
    <w:rsid w:val="00B3644B"/>
    <w:pPr>
      <w:spacing w:before="120"/>
      <w:ind w:firstLine="709"/>
      <w:jc w:val="both"/>
    </w:pPr>
  </w:style>
  <w:style w:type="paragraph" w:styleId="af5">
    <w:name w:val="Balloon Text"/>
    <w:basedOn w:val="a1"/>
    <w:link w:val="af6"/>
    <w:rsid w:val="00A754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7547C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C7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A37B76"/>
    <w:rPr>
      <w:i/>
      <w:iCs/>
    </w:rPr>
  </w:style>
  <w:style w:type="paragraph" w:styleId="34">
    <w:name w:val="Body Text 3"/>
    <w:basedOn w:val="a1"/>
    <w:link w:val="35"/>
    <w:rsid w:val="00DD64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D643D"/>
    <w:rPr>
      <w:sz w:val="16"/>
      <w:szCs w:val="16"/>
    </w:rPr>
  </w:style>
  <w:style w:type="character" w:customStyle="1" w:styleId="11">
    <w:name w:val="Заголовок 1 Знак"/>
    <w:link w:val="10"/>
    <w:rsid w:val="00DD643D"/>
    <w:rPr>
      <w:b/>
      <w:bCs/>
      <w:caps/>
    </w:rPr>
  </w:style>
  <w:style w:type="character" w:customStyle="1" w:styleId="20">
    <w:name w:val="Заголовок 2 Знак"/>
    <w:link w:val="2"/>
    <w:rsid w:val="00DD643D"/>
    <w:rPr>
      <w:b/>
      <w:caps/>
      <w:color w:val="FF0000"/>
      <w:szCs w:val="24"/>
    </w:rPr>
  </w:style>
  <w:style w:type="character" w:customStyle="1" w:styleId="30">
    <w:name w:val="Заголовок 3 Знак"/>
    <w:link w:val="3"/>
    <w:rsid w:val="00DD643D"/>
    <w:rPr>
      <w:b/>
      <w:color w:val="008000"/>
      <w:szCs w:val="24"/>
    </w:rPr>
  </w:style>
  <w:style w:type="character" w:customStyle="1" w:styleId="40">
    <w:name w:val="Заголовок 4 Знак"/>
    <w:link w:val="4"/>
    <w:rsid w:val="00DD643D"/>
    <w:rPr>
      <w:b/>
      <w:caps/>
      <w:color w:val="0000FF"/>
      <w:szCs w:val="24"/>
    </w:rPr>
  </w:style>
  <w:style w:type="character" w:customStyle="1" w:styleId="ab">
    <w:name w:val="Верхний колонтитул Знак"/>
    <w:link w:val="aa"/>
    <w:uiPriority w:val="99"/>
    <w:rsid w:val="00DD643D"/>
  </w:style>
  <w:style w:type="character" w:customStyle="1" w:styleId="ad">
    <w:name w:val="Нижний колонтитул Знак"/>
    <w:link w:val="ac"/>
    <w:rsid w:val="00DD643D"/>
  </w:style>
  <w:style w:type="paragraph" w:customStyle="1" w:styleId="14">
    <w:name w:val="цифры1"/>
    <w:basedOn w:val="a1"/>
    <w:rsid w:val="00DD643D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character" w:customStyle="1" w:styleId="23">
    <w:name w:val="Основной текст 2 Знак"/>
    <w:link w:val="22"/>
    <w:rsid w:val="00DD643D"/>
    <w:rPr>
      <w:sz w:val="24"/>
    </w:rPr>
  </w:style>
  <w:style w:type="character" w:customStyle="1" w:styleId="a6">
    <w:name w:val="Название Знак"/>
    <w:link w:val="a5"/>
    <w:rsid w:val="00DD643D"/>
    <w:rPr>
      <w:rFonts w:ascii="Arial" w:hAnsi="Arial" w:cs="Arial"/>
      <w:b/>
      <w:bCs/>
      <w:sz w:val="28"/>
    </w:rPr>
  </w:style>
  <w:style w:type="character" w:customStyle="1" w:styleId="af">
    <w:name w:val="Основной текст с отступом Знак"/>
    <w:link w:val="ae"/>
    <w:rsid w:val="00DD643D"/>
    <w:rPr>
      <w:color w:val="000000"/>
      <w:sz w:val="24"/>
      <w:szCs w:val="24"/>
    </w:rPr>
  </w:style>
  <w:style w:type="character" w:customStyle="1" w:styleId="25">
    <w:name w:val="Основной текст с отступом 2 Знак"/>
    <w:link w:val="24"/>
    <w:rsid w:val="00DD643D"/>
    <w:rPr>
      <w:color w:val="0000FF"/>
      <w:sz w:val="24"/>
      <w:szCs w:val="24"/>
    </w:rPr>
  </w:style>
  <w:style w:type="character" w:customStyle="1" w:styleId="33">
    <w:name w:val="Основной текст с отступом 3 Знак"/>
    <w:link w:val="32"/>
    <w:rsid w:val="00DD643D"/>
    <w:rPr>
      <w:sz w:val="24"/>
    </w:rPr>
  </w:style>
  <w:style w:type="character" w:styleId="af9">
    <w:name w:val="FollowedHyperlink"/>
    <w:rsid w:val="00DD643D"/>
    <w:rPr>
      <w:color w:val="800080"/>
      <w:u w:val="single"/>
    </w:rPr>
  </w:style>
  <w:style w:type="character" w:styleId="afa">
    <w:name w:val="annotation reference"/>
    <w:rsid w:val="00DD643D"/>
    <w:rPr>
      <w:sz w:val="16"/>
    </w:rPr>
  </w:style>
  <w:style w:type="paragraph" w:styleId="6">
    <w:name w:val="toc 6"/>
    <w:basedOn w:val="a1"/>
    <w:next w:val="a1"/>
    <w:autoRedefine/>
    <w:rsid w:val="00DD643D"/>
    <w:pPr>
      <w:tabs>
        <w:tab w:val="left" w:leader="dot" w:pos="8646"/>
        <w:tab w:val="right" w:pos="9072"/>
      </w:tabs>
      <w:spacing w:before="180" w:line="200" w:lineRule="exact"/>
      <w:ind w:left="227" w:right="851"/>
    </w:pPr>
    <w:rPr>
      <w:sz w:val="20"/>
      <w:szCs w:val="20"/>
    </w:rPr>
  </w:style>
  <w:style w:type="paragraph" w:customStyle="1" w:styleId="xl27">
    <w:name w:val="xl27"/>
    <w:basedOn w:val="a1"/>
    <w:rsid w:val="00DD643D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26">
    <w:name w:val="боковик2"/>
    <w:basedOn w:val="a1"/>
    <w:rsid w:val="00DD643D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b">
    <w:name w:val="боковик"/>
    <w:basedOn w:val="a1"/>
    <w:rsid w:val="00DD643D"/>
    <w:pPr>
      <w:jc w:val="both"/>
    </w:pPr>
    <w:rPr>
      <w:rFonts w:ascii="Arial" w:hAnsi="Arial"/>
      <w:sz w:val="16"/>
      <w:szCs w:val="20"/>
    </w:rPr>
  </w:style>
  <w:style w:type="paragraph" w:customStyle="1" w:styleId="15">
    <w:name w:val="боковик1"/>
    <w:basedOn w:val="a1"/>
    <w:rsid w:val="00DD643D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fc">
    <w:name w:val="цифры"/>
    <w:basedOn w:val="afb"/>
    <w:rsid w:val="00DD643D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36">
    <w:name w:val="боковик3"/>
    <w:basedOn w:val="afb"/>
    <w:rsid w:val="00DD643D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TableText">
    <w:name w:val="Table Text"/>
    <w:basedOn w:val="a1"/>
    <w:rsid w:val="00DD643D"/>
    <w:rPr>
      <w:rFonts w:ascii="Tms Rmn" w:hAnsi="Tms Rmn"/>
      <w:noProof/>
      <w:sz w:val="20"/>
      <w:szCs w:val="20"/>
    </w:rPr>
  </w:style>
  <w:style w:type="paragraph" w:customStyle="1" w:styleId="afd">
    <w:name w:val="текст конц. сноски"/>
    <w:basedOn w:val="a1"/>
    <w:rsid w:val="00DD643D"/>
    <w:rPr>
      <w:sz w:val="20"/>
      <w:szCs w:val="20"/>
    </w:rPr>
  </w:style>
  <w:style w:type="paragraph" w:customStyle="1" w:styleId="xl22">
    <w:name w:val="xl22"/>
    <w:basedOn w:val="a1"/>
    <w:rsid w:val="00DD643D"/>
    <w:pPr>
      <w:spacing w:before="100" w:after="100"/>
      <w:textAlignment w:val="center"/>
    </w:pPr>
    <w:rPr>
      <w:rFonts w:ascii="Arial Unicode MS" w:eastAsia="Arial Unicode MS" w:hAnsi="Arial Unicode MS"/>
      <w:szCs w:val="20"/>
    </w:rPr>
  </w:style>
  <w:style w:type="paragraph" w:customStyle="1" w:styleId="xl25">
    <w:name w:val="xl25"/>
    <w:basedOn w:val="a1"/>
    <w:rsid w:val="00DD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41">
    <w:name w:val="index 4"/>
    <w:basedOn w:val="a1"/>
    <w:next w:val="a1"/>
    <w:autoRedefine/>
    <w:rsid w:val="00DD643D"/>
    <w:pPr>
      <w:ind w:left="849"/>
    </w:pPr>
    <w:rPr>
      <w:sz w:val="20"/>
      <w:szCs w:val="20"/>
    </w:rPr>
  </w:style>
  <w:style w:type="paragraph" w:styleId="afe">
    <w:name w:val="annotation text"/>
    <w:basedOn w:val="a1"/>
    <w:link w:val="aff"/>
    <w:rsid w:val="00DD643D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DD643D"/>
  </w:style>
  <w:style w:type="paragraph" w:styleId="52">
    <w:name w:val="toc 5"/>
    <w:basedOn w:val="a1"/>
    <w:next w:val="a1"/>
    <w:autoRedefine/>
    <w:rsid w:val="00DD643D"/>
    <w:pPr>
      <w:tabs>
        <w:tab w:val="left" w:leader="dot" w:pos="8646"/>
        <w:tab w:val="right" w:pos="9072"/>
      </w:tabs>
      <w:ind w:left="2835" w:right="850"/>
    </w:pPr>
    <w:rPr>
      <w:sz w:val="20"/>
      <w:szCs w:val="20"/>
    </w:rPr>
  </w:style>
  <w:style w:type="paragraph" w:customStyle="1" w:styleId="xl68">
    <w:name w:val="xl68"/>
    <w:basedOn w:val="a1"/>
    <w:rsid w:val="00DD643D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styleId="aff0">
    <w:name w:val="Block Text"/>
    <w:basedOn w:val="a1"/>
    <w:rsid w:val="00DD643D"/>
    <w:pPr>
      <w:spacing w:before="240" w:line="160" w:lineRule="exact"/>
      <w:ind w:left="113" w:right="340"/>
      <w:jc w:val="both"/>
    </w:pPr>
    <w:rPr>
      <w:sz w:val="16"/>
      <w:szCs w:val="20"/>
    </w:rPr>
  </w:style>
  <w:style w:type="paragraph" w:customStyle="1" w:styleId="xl65">
    <w:name w:val="xl65"/>
    <w:basedOn w:val="a1"/>
    <w:rsid w:val="00DD643D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</w:rPr>
  </w:style>
  <w:style w:type="paragraph" w:customStyle="1" w:styleId="xl66">
    <w:name w:val="xl66"/>
    <w:basedOn w:val="a1"/>
    <w:rsid w:val="00DD643D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</w:rPr>
  </w:style>
  <w:style w:type="paragraph" w:customStyle="1" w:styleId="xl67">
    <w:name w:val="xl67"/>
    <w:basedOn w:val="a1"/>
    <w:rsid w:val="00DD643D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3">
    <w:name w:val="xl23"/>
    <w:basedOn w:val="a1"/>
    <w:rsid w:val="00DD643D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font6">
    <w:name w:val="font6"/>
    <w:basedOn w:val="a1"/>
    <w:rsid w:val="00DD643D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8">
    <w:name w:val="xl28"/>
    <w:basedOn w:val="a1"/>
    <w:rsid w:val="00DD643D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1"/>
    <w:rsid w:val="00DD643D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a1"/>
    <w:rsid w:val="00DD643D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1"/>
    <w:rsid w:val="00DD643D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">
    <w:name w:val="Normal2"/>
    <w:rsid w:val="00DD643D"/>
    <w:rPr>
      <w:snapToGrid w:val="0"/>
    </w:rPr>
  </w:style>
  <w:style w:type="character" w:customStyle="1" w:styleId="a8">
    <w:name w:val="Основной текст Знак"/>
    <w:link w:val="a7"/>
    <w:rsid w:val="00DD643D"/>
    <w:rPr>
      <w:b/>
    </w:rPr>
  </w:style>
  <w:style w:type="paragraph" w:customStyle="1" w:styleId="114">
    <w:name w:val="цифры114"/>
    <w:basedOn w:val="a1"/>
    <w:rsid w:val="00DD643D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styleId="aff1">
    <w:name w:val="caption"/>
    <w:basedOn w:val="a1"/>
    <w:next w:val="a1"/>
    <w:unhideWhenUsed/>
    <w:qFormat/>
    <w:rsid w:val="00E51863"/>
    <w:rPr>
      <w:b/>
      <w:bCs/>
      <w:sz w:val="20"/>
      <w:szCs w:val="20"/>
    </w:rPr>
  </w:style>
  <w:style w:type="paragraph" w:customStyle="1" w:styleId="BodyTextIndent22">
    <w:name w:val="Body Text Indent 22"/>
    <w:basedOn w:val="a1"/>
    <w:rsid w:val="00ED0ED2"/>
    <w:pPr>
      <w:widowControl w:val="0"/>
      <w:spacing w:before="120" w:line="260" w:lineRule="exact"/>
      <w:ind w:firstLine="709"/>
      <w:jc w:val="both"/>
    </w:pPr>
    <w:rPr>
      <w:rFonts w:ascii="Times New Roman CYR" w:hAnsi="Times New Roman CYR"/>
      <w:szCs w:val="20"/>
    </w:rPr>
  </w:style>
  <w:style w:type="paragraph" w:styleId="aff2">
    <w:name w:val="List Paragraph"/>
    <w:basedOn w:val="a1"/>
    <w:uiPriority w:val="34"/>
    <w:qFormat/>
    <w:rsid w:val="00EE01A5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F34620"/>
    <w:rPr>
      <w:b/>
      <w:color w:val="000000"/>
      <w:sz w:val="16"/>
    </w:rPr>
  </w:style>
  <w:style w:type="numbering" w:customStyle="1" w:styleId="16">
    <w:name w:val="Нет списка1"/>
    <w:next w:val="a4"/>
    <w:uiPriority w:val="99"/>
    <w:semiHidden/>
    <w:unhideWhenUsed/>
    <w:rsid w:val="00F34620"/>
  </w:style>
  <w:style w:type="character" w:customStyle="1" w:styleId="50">
    <w:name w:val="Заголовок 5 Знак"/>
    <w:basedOn w:val="a2"/>
    <w:link w:val="5"/>
    <w:rsid w:val="00F34620"/>
    <w:rPr>
      <w:b/>
      <w:bCs/>
      <w:szCs w:val="24"/>
    </w:rPr>
  </w:style>
  <w:style w:type="character" w:customStyle="1" w:styleId="af1">
    <w:name w:val="Текст сноски Знак"/>
    <w:basedOn w:val="a2"/>
    <w:link w:val="af0"/>
    <w:semiHidden/>
    <w:rsid w:val="00F34620"/>
  </w:style>
  <w:style w:type="character" w:customStyle="1" w:styleId="af4">
    <w:name w:val="Схема документа Знак"/>
    <w:basedOn w:val="a2"/>
    <w:link w:val="af3"/>
    <w:semiHidden/>
    <w:rsid w:val="00F34620"/>
    <w:rPr>
      <w:rFonts w:ascii="Tahoma" w:hAnsi="Tahoma" w:cs="Tahoma"/>
      <w:sz w:val="24"/>
      <w:szCs w:val="24"/>
      <w:shd w:val="clear" w:color="auto" w:fill="000080"/>
    </w:rPr>
  </w:style>
  <w:style w:type="paragraph" w:customStyle="1" w:styleId="3110">
    <w:name w:val="Заголовок 311"/>
    <w:basedOn w:val="a1"/>
    <w:next w:val="a1"/>
    <w:uiPriority w:val="99"/>
    <w:rsid w:val="00F34620"/>
    <w:pPr>
      <w:keepNext/>
      <w:spacing w:line="200" w:lineRule="exact"/>
      <w:ind w:left="170"/>
      <w:outlineLvl w:val="2"/>
    </w:pPr>
    <w:rPr>
      <w:sz w:val="20"/>
      <w:szCs w:val="20"/>
      <w:lang w:val="en-US"/>
    </w:rPr>
  </w:style>
  <w:style w:type="paragraph" w:customStyle="1" w:styleId="511">
    <w:name w:val="Заголовок 511"/>
    <w:basedOn w:val="a1"/>
    <w:next w:val="a1"/>
    <w:uiPriority w:val="99"/>
    <w:rsid w:val="00F34620"/>
    <w:pPr>
      <w:keepNext/>
      <w:spacing w:before="120" w:line="200" w:lineRule="exact"/>
      <w:ind w:left="170"/>
      <w:jc w:val="both"/>
      <w:outlineLvl w:val="4"/>
    </w:pPr>
    <w:rPr>
      <w:i/>
      <w:iCs/>
      <w:sz w:val="20"/>
      <w:szCs w:val="20"/>
    </w:rPr>
  </w:style>
  <w:style w:type="paragraph" w:customStyle="1" w:styleId="211">
    <w:name w:val="Основной текст 211"/>
    <w:basedOn w:val="a1"/>
    <w:uiPriority w:val="99"/>
    <w:rsid w:val="00F34620"/>
    <w:pPr>
      <w:spacing w:before="120" w:line="200" w:lineRule="exact"/>
      <w:ind w:left="170" w:firstLine="709"/>
      <w:jc w:val="both"/>
    </w:pPr>
  </w:style>
  <w:style w:type="table" w:customStyle="1" w:styleId="17">
    <w:name w:val="Сетка таблицы1"/>
    <w:basedOn w:val="a3"/>
    <w:next w:val="af7"/>
    <w:rsid w:val="00F34620"/>
    <w:pPr>
      <w:spacing w:line="200" w:lineRule="exact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6">
    <w:name w:val="xl256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eastAsia="Arial Unicode MS"/>
      <w:b/>
      <w:bCs/>
      <w:color w:val="FF0000"/>
      <w:sz w:val="16"/>
      <w:szCs w:val="16"/>
    </w:rPr>
  </w:style>
  <w:style w:type="paragraph" w:customStyle="1" w:styleId="xl272">
    <w:name w:val="xl272"/>
    <w:basedOn w:val="a1"/>
    <w:rsid w:val="00F34620"/>
    <w:pPr>
      <w:spacing w:before="100" w:beforeAutospacing="1" w:after="100" w:afterAutospacing="1" w:line="200" w:lineRule="exact"/>
      <w:ind w:left="170"/>
    </w:pPr>
    <w:rPr>
      <w:rFonts w:ascii="Arial" w:eastAsia="Arial Unicode MS" w:hAnsi="Arial" w:cs="Arial Unicode MS"/>
      <w:b/>
      <w:bCs/>
    </w:rPr>
  </w:style>
  <w:style w:type="paragraph" w:customStyle="1" w:styleId="Normal21">
    <w:name w:val="Normal21"/>
    <w:rsid w:val="00F34620"/>
    <w:pPr>
      <w:spacing w:line="200" w:lineRule="exact"/>
      <w:ind w:left="170"/>
    </w:pPr>
    <w:rPr>
      <w:snapToGrid w:val="0"/>
    </w:rPr>
  </w:style>
  <w:style w:type="paragraph" w:customStyle="1" w:styleId="xl231">
    <w:name w:val="xl23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eastAsia="Arial Unicode MS"/>
      <w:b/>
      <w:bCs/>
      <w:sz w:val="16"/>
      <w:szCs w:val="16"/>
    </w:rPr>
  </w:style>
  <w:style w:type="paragraph" w:customStyle="1" w:styleId="font61">
    <w:name w:val="font61"/>
    <w:basedOn w:val="a1"/>
    <w:rsid w:val="00F34620"/>
    <w:pPr>
      <w:spacing w:before="100" w:beforeAutospacing="1" w:after="100" w:afterAutospacing="1" w:line="200" w:lineRule="exact"/>
      <w:ind w:left="170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91">
    <w:name w:val="xl29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ascii="Arial" w:eastAsia="Arial Unicode MS" w:hAnsi="Arial" w:cs="Arial Unicode MS"/>
      <w:b/>
      <w:bCs/>
    </w:rPr>
  </w:style>
  <w:style w:type="paragraph" w:customStyle="1" w:styleId="xl301">
    <w:name w:val="xl30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ascii="Arial" w:eastAsia="Arial Unicode MS" w:hAnsi="Arial" w:cs="Arial Unicode MS"/>
    </w:rPr>
  </w:style>
  <w:style w:type="paragraph" w:customStyle="1" w:styleId="xl2561">
    <w:name w:val="xl2561"/>
    <w:basedOn w:val="a1"/>
    <w:rsid w:val="00F34620"/>
    <w:pPr>
      <w:spacing w:before="100" w:beforeAutospacing="1" w:after="100" w:afterAutospacing="1" w:line="200" w:lineRule="exact"/>
      <w:ind w:left="170"/>
      <w:jc w:val="center"/>
    </w:pPr>
    <w:rPr>
      <w:rFonts w:eastAsia="Arial Unicode MS"/>
      <w:b/>
      <w:bCs/>
      <w:color w:val="FF0000"/>
      <w:sz w:val="16"/>
      <w:szCs w:val="16"/>
    </w:rPr>
  </w:style>
  <w:style w:type="paragraph" w:customStyle="1" w:styleId="xl2721">
    <w:name w:val="xl2721"/>
    <w:basedOn w:val="a1"/>
    <w:rsid w:val="00F34620"/>
    <w:pPr>
      <w:spacing w:before="100" w:beforeAutospacing="1" w:after="100" w:afterAutospacing="1" w:line="200" w:lineRule="exact"/>
      <w:ind w:left="170"/>
    </w:pPr>
    <w:rPr>
      <w:rFonts w:ascii="Arial" w:eastAsia="Arial Unicode MS" w:hAnsi="Arial" w:cs="Arial Unicode MS"/>
      <w:b/>
      <w:bCs/>
    </w:rPr>
  </w:style>
  <w:style w:type="paragraph" w:customStyle="1" w:styleId="Normal211">
    <w:name w:val="Normal211"/>
    <w:rsid w:val="00F34620"/>
    <w:pPr>
      <w:spacing w:line="200" w:lineRule="exact"/>
      <w:ind w:left="170"/>
    </w:pPr>
    <w:rPr>
      <w:snapToGrid w:val="0"/>
    </w:rPr>
  </w:style>
  <w:style w:type="numbering" w:customStyle="1" w:styleId="110">
    <w:name w:val="Нет списка11"/>
    <w:next w:val="a4"/>
    <w:uiPriority w:val="99"/>
    <w:semiHidden/>
    <w:unhideWhenUsed/>
    <w:rsid w:val="00F34620"/>
  </w:style>
  <w:style w:type="numbering" w:customStyle="1" w:styleId="27">
    <w:name w:val="Нет списка2"/>
    <w:next w:val="a4"/>
    <w:semiHidden/>
    <w:rsid w:val="00F34620"/>
  </w:style>
  <w:style w:type="paragraph" w:customStyle="1" w:styleId="28">
    <w:name w:val="Обычный2"/>
    <w:rsid w:val="00F34620"/>
    <w:rPr>
      <w:snapToGrid w:val="0"/>
    </w:rPr>
  </w:style>
  <w:style w:type="character" w:styleId="aff3">
    <w:name w:val="Hyperlink"/>
    <w:rsid w:val="00F34620"/>
    <w:rPr>
      <w:color w:val="0000FF"/>
      <w:u w:val="single"/>
    </w:rPr>
  </w:style>
  <w:style w:type="paragraph" w:styleId="aff4">
    <w:name w:val="List Number"/>
    <w:basedOn w:val="a1"/>
    <w:rsid w:val="00F34620"/>
    <w:pPr>
      <w:ind w:left="720" w:hanging="360"/>
    </w:pPr>
    <w:rPr>
      <w:sz w:val="20"/>
      <w:szCs w:val="20"/>
    </w:rPr>
  </w:style>
  <w:style w:type="paragraph" w:styleId="29">
    <w:name w:val="List Number 2"/>
    <w:basedOn w:val="a1"/>
    <w:rsid w:val="00F34620"/>
    <w:pPr>
      <w:ind w:left="417" w:hanging="360"/>
    </w:pPr>
    <w:rPr>
      <w:sz w:val="20"/>
      <w:szCs w:val="20"/>
    </w:rPr>
  </w:style>
  <w:style w:type="paragraph" w:styleId="37">
    <w:name w:val="List Number 3"/>
    <w:basedOn w:val="a1"/>
    <w:rsid w:val="00F34620"/>
    <w:pPr>
      <w:ind w:left="720" w:hanging="360"/>
    </w:pPr>
    <w:rPr>
      <w:sz w:val="20"/>
      <w:szCs w:val="20"/>
    </w:rPr>
  </w:style>
  <w:style w:type="paragraph" w:styleId="42">
    <w:name w:val="List Number 4"/>
    <w:basedOn w:val="a1"/>
    <w:rsid w:val="00F34620"/>
    <w:pPr>
      <w:ind w:left="405" w:hanging="360"/>
    </w:pPr>
    <w:rPr>
      <w:sz w:val="20"/>
      <w:szCs w:val="20"/>
    </w:rPr>
  </w:style>
  <w:style w:type="paragraph" w:styleId="53">
    <w:name w:val="List Number 5"/>
    <w:basedOn w:val="a1"/>
    <w:rsid w:val="00F34620"/>
    <w:pPr>
      <w:ind w:left="360" w:hanging="360"/>
    </w:pPr>
    <w:rPr>
      <w:sz w:val="20"/>
      <w:szCs w:val="20"/>
    </w:rPr>
  </w:style>
  <w:style w:type="paragraph" w:customStyle="1" w:styleId="1">
    <w:name w:val="Список 1"/>
    <w:basedOn w:val="a1"/>
    <w:rsid w:val="00F34620"/>
    <w:pPr>
      <w:numPr>
        <w:numId w:val="25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">
    <w:name w:val="Список с маркерами"/>
    <w:basedOn w:val="a7"/>
    <w:rsid w:val="00F34620"/>
    <w:pPr>
      <w:numPr>
        <w:numId w:val="26"/>
      </w:numPr>
      <w:autoSpaceDE w:val="0"/>
      <w:autoSpaceDN w:val="0"/>
      <w:adjustRightInd w:val="0"/>
      <w:spacing w:before="120" w:line="288" w:lineRule="auto"/>
      <w:jc w:val="both"/>
    </w:pPr>
    <w:rPr>
      <w:rFonts w:cs="Arial"/>
      <w:b w:val="0"/>
      <w:sz w:val="26"/>
      <w:szCs w:val="24"/>
    </w:rPr>
  </w:style>
  <w:style w:type="paragraph" w:customStyle="1" w:styleId="a0">
    <w:name w:val="Список с номерами"/>
    <w:basedOn w:val="aff5"/>
    <w:rsid w:val="00F34620"/>
    <w:pPr>
      <w:numPr>
        <w:numId w:val="27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5">
    <w:name w:val="Абзац"/>
    <w:basedOn w:val="a1"/>
    <w:rsid w:val="00F3462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118">
    <w:name w:val="цифры118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141">
    <w:name w:val="цифры114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02">
    <w:name w:val="xl302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3">
    <w:name w:val="xl263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11411">
    <w:name w:val="цифры1141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021">
    <w:name w:val="xl302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1">
    <w:name w:val="font611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631">
    <w:name w:val="xl2631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character" w:customStyle="1" w:styleId="18">
    <w:name w:val="Знак Знак1"/>
    <w:rsid w:val="00F34620"/>
    <w:rPr>
      <w:rFonts w:ascii="Times New Roman CYR" w:hAnsi="Times New Roman CYR"/>
      <w:b/>
      <w:bCs/>
      <w:sz w:val="16"/>
      <w:szCs w:val="16"/>
      <w:lang w:val="ru-RU" w:eastAsia="ru-RU" w:bidi="ar-SA"/>
    </w:rPr>
  </w:style>
  <w:style w:type="paragraph" w:customStyle="1" w:styleId="114112">
    <w:name w:val="цифры114112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27212">
    <w:name w:val="xl27212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212">
    <w:name w:val="xl30212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12">
    <w:name w:val="font6112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6312">
    <w:name w:val="xl26312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paragraph" w:customStyle="1" w:styleId="1141121">
    <w:name w:val="цифры114112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272121">
    <w:name w:val="xl272121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2121">
    <w:name w:val="xl30212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121">
    <w:name w:val="font61121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263121">
    <w:name w:val="xl263121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color w:val="FF0000"/>
    </w:rPr>
  </w:style>
  <w:style w:type="table" w:customStyle="1" w:styleId="2a">
    <w:name w:val="Сетка таблицы2"/>
    <w:basedOn w:val="a3"/>
    <w:next w:val="af7"/>
    <w:rsid w:val="00F3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3">
    <w:name w:val="xl253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40">
    <w:name w:val="цифры14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xl244">
    <w:name w:val="xl244"/>
    <w:basedOn w:val="a1"/>
    <w:rsid w:val="00F34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4">
    <w:name w:val="xl254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4101">
    <w:name w:val="цифры14101"/>
    <w:basedOn w:val="a1"/>
    <w:rsid w:val="00F34620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xl25411">
    <w:name w:val="xl25411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27215">
    <w:name w:val="xl27215"/>
    <w:basedOn w:val="a1"/>
    <w:rsid w:val="00F34620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11">
    <w:name w:val="xl301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font614">
    <w:name w:val="font614"/>
    <w:basedOn w:val="a1"/>
    <w:rsid w:val="00F3462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Normal2111">
    <w:name w:val="Normal2111"/>
    <w:rsid w:val="00F34620"/>
  </w:style>
  <w:style w:type="paragraph" w:customStyle="1" w:styleId="xl2911">
    <w:name w:val="xl2911"/>
    <w:basedOn w:val="a1"/>
    <w:rsid w:val="00F34620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1">
    <w:name w:val="xl2311"/>
    <w:basedOn w:val="a1"/>
    <w:rsid w:val="00F34620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25611">
    <w:name w:val="xl25611"/>
    <w:basedOn w:val="a1"/>
    <w:rsid w:val="00F34620"/>
    <w:pPr>
      <w:spacing w:before="100" w:beforeAutospacing="1" w:after="100" w:afterAutospacing="1"/>
      <w:jc w:val="center"/>
    </w:pPr>
    <w:rPr>
      <w:rFonts w:eastAsia="Arial Unicode MS"/>
      <w:b/>
      <w:bCs/>
      <w:color w:val="FF0000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B2142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409109960691911"/>
          <c:y val="0.32255800598557721"/>
          <c:w val="0.32448622236341496"/>
          <c:h val="0.4737589866484081"/>
        </c:manualLayout>
      </c:layout>
      <c:doughnutChart>
        <c:varyColors val="1"/>
        <c:ser>
          <c:idx val="0"/>
          <c:order val="0"/>
          <c:spPr>
            <a:solidFill>
              <a:srgbClr val="808080"/>
            </a:solidFill>
            <a:ln w="12700">
              <a:noFill/>
              <a:prstDash val="solid"/>
            </a:ln>
          </c:spPr>
          <c:dPt>
            <c:idx val="0"/>
            <c:bubble3D val="0"/>
            <c:spPr>
              <a:solidFill>
                <a:srgbClr val="E52445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C7-471B-9403-C7283891158E}"/>
              </c:ext>
            </c:extLst>
          </c:dPt>
          <c:dPt>
            <c:idx val="1"/>
            <c:bubble3D val="0"/>
            <c:spPr>
              <a:solidFill>
                <a:srgbClr val="00619E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C7-471B-9403-C7283891158E}"/>
              </c:ext>
            </c:extLst>
          </c:dPt>
          <c:dPt>
            <c:idx val="2"/>
            <c:bubble3D val="0"/>
            <c:spPr>
              <a:solidFill>
                <a:srgbClr val="838D99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C7-471B-9403-C7283891158E}"/>
              </c:ext>
            </c:extLst>
          </c:dPt>
          <c:cat>
            <c:strRef>
              <c:f>'экон-сит1'!$A$1:$A$3</c:f>
              <c:strCache>
                <c:ptCount val="3"/>
                <c:pt idx="0">
                  <c:v>Неблагоприятная</c:v>
                </c:pt>
                <c:pt idx="1">
                  <c:v>Удовлетворительная</c:v>
                </c:pt>
                <c:pt idx="2">
                  <c:v>Благоприятная</c:v>
                </c:pt>
              </c:strCache>
            </c:strRef>
          </c:cat>
          <c:val>
            <c:numRef>
              <c:f>'экон-сит1'!$B$1:$B$3</c:f>
              <c:numCache>
                <c:formatCode>General</c:formatCode>
                <c:ptCount val="3"/>
                <c:pt idx="0">
                  <c:v>21</c:v>
                </c:pt>
                <c:pt idx="1">
                  <c:v>68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C7-471B-9403-C72838911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505226823246159"/>
          <c:y val="0.31554538326467957"/>
          <c:w val="0.36541124637111466"/>
          <c:h val="0.49276705944716237"/>
        </c:manualLayout>
      </c:layout>
      <c:doughnutChart>
        <c:varyColors val="1"/>
        <c:ser>
          <c:idx val="0"/>
          <c:order val="0"/>
          <c:spPr>
            <a:solidFill>
              <a:srgbClr val="808080"/>
            </a:solidFill>
            <a:ln w="12700">
              <a:noFill/>
              <a:prstDash val="solid"/>
            </a:ln>
          </c:spPr>
          <c:dPt>
            <c:idx val="0"/>
            <c:bubble3D val="0"/>
            <c:spPr>
              <a:solidFill>
                <a:srgbClr val="E52445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B0-4045-84F8-2533FEB3D9EE}"/>
              </c:ext>
            </c:extLst>
          </c:dPt>
          <c:dPt>
            <c:idx val="1"/>
            <c:bubble3D val="0"/>
            <c:spPr>
              <a:solidFill>
                <a:srgbClr val="00619E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B0-4045-84F8-2533FEB3D9EE}"/>
              </c:ext>
            </c:extLst>
          </c:dPt>
          <c:dPt>
            <c:idx val="2"/>
            <c:bubble3D val="0"/>
            <c:spPr>
              <a:solidFill>
                <a:srgbClr val="838D99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B0-4045-84F8-2533FEB3D9EE}"/>
              </c:ext>
            </c:extLst>
          </c:dPt>
          <c:cat>
            <c:strRef>
              <c:f>'экон-сит1'!$A$6:$A$8</c:f>
              <c:strCache>
                <c:ptCount val="3"/>
                <c:pt idx="0">
                  <c:v>Ухудшение</c:v>
                </c:pt>
                <c:pt idx="1">
                  <c:v>Без изменений</c:v>
                </c:pt>
                <c:pt idx="2">
                  <c:v>Улучшение</c:v>
                </c:pt>
              </c:strCache>
            </c:strRef>
          </c:cat>
          <c:val>
            <c:numRef>
              <c:f>'экон-сит1'!$B$6:$B$8</c:f>
              <c:numCache>
                <c:formatCode>General</c:formatCode>
                <c:ptCount val="3"/>
                <c:pt idx="0">
                  <c:v>14</c:v>
                </c:pt>
                <c:pt idx="1">
                  <c:v>71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B0-4045-84F8-2533FEB3D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57219510537414"/>
          <c:y val="0.15892439510954107"/>
          <c:w val="0.55311454240095292"/>
          <c:h val="0.76772707791378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'факт 2019 к 2020'!$B$1</c:f>
              <c:strCache>
                <c:ptCount val="1"/>
                <c:pt idx="0">
                  <c:v>IV квартал 2021г.</c:v>
                </c:pt>
              </c:strCache>
            </c:strRef>
          </c:tx>
          <c:spPr>
            <a:solidFill>
              <a:srgbClr val="00619E"/>
            </a:solidFill>
            <a:ln w="12700">
              <a:noFill/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0"/>
                  <c:y val="6.3331222292590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00-47A0-8315-64572A62E2C6}"/>
                </c:ext>
              </c:extLst>
            </c:dLbl>
            <c:dLbl>
              <c:idx val="5"/>
              <c:layout>
                <c:manualLayout>
                  <c:x val="0"/>
                  <c:y val="3.166810450150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00-47A0-8315-64572A62E2C6}"/>
                </c:ext>
              </c:extLst>
            </c:dLbl>
            <c:dLbl>
              <c:idx val="6"/>
              <c:layout>
                <c:manualLayout>
                  <c:x val="8.4348385311933696E-17"/>
                  <c:y val="6.333122229259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00-47A0-8315-64572A62E2C6}"/>
                </c:ext>
              </c:extLst>
            </c:dLbl>
            <c:dLbl>
              <c:idx val="8"/>
              <c:layout>
                <c:manualLayout>
                  <c:x val="-8.4348385311933696E-17"/>
                  <c:y val="3.1665611146295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00-47A0-8315-64572A62E2C6}"/>
                </c:ext>
              </c:extLst>
            </c:dLbl>
            <c:dLbl>
              <c:idx val="10"/>
              <c:layout>
                <c:manualLayout>
                  <c:x val="0"/>
                  <c:y val="2.49335520953075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00-47A0-8315-64572A62E2C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619E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'факт 2019 к 2020'!$A$2:$A$12</c:f>
              <c:strCache>
                <c:ptCount val="11"/>
                <c:pt idx="0">
                  <c:v>Высокая стоимость материалов, конструкций, изделий</c:v>
                </c:pt>
                <c:pt idx="1">
                  <c:v>Высокий уровень налогов</c:v>
                </c:pt>
                <c:pt idx="2">
                  <c:v>Конкуренция со стороны других строительных фирм</c:v>
                </c:pt>
                <c:pt idx="3">
                  <c:v>Недостаток квалифицированных рабочих</c:v>
                </c:pt>
                <c:pt idx="4">
                  <c:v>Недостаток заказов на работы</c:v>
                </c:pt>
                <c:pt idx="5">
                  <c:v>Недостаток финансирования</c:v>
                </c:pt>
                <c:pt idx="6">
                  <c:v>Неплатежеспособность заказчиков</c:v>
                </c:pt>
                <c:pt idx="7">
                  <c:v>Погодные условия</c:v>
                </c:pt>
                <c:pt idx="8">
                  <c:v>Высокий процент коммерческого кредита</c:v>
                </c:pt>
                <c:pt idx="9">
                  <c:v>Нехватка и изношенность машин и механизмов</c:v>
                </c:pt>
                <c:pt idx="10">
                  <c:v>Недостаток материалов </c:v>
                </c:pt>
              </c:strCache>
            </c:strRef>
          </c:cat>
          <c:val>
            <c:numRef>
              <c:f>'факт 2019 к 2020'!$B$2:$B$12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24</c:v>
                </c:pt>
                <c:pt idx="3">
                  <c:v>21</c:v>
                </c:pt>
                <c:pt idx="4">
                  <c:v>18</c:v>
                </c:pt>
                <c:pt idx="5">
                  <c:v>18</c:v>
                </c:pt>
                <c:pt idx="6">
                  <c:v>17</c:v>
                </c:pt>
                <c:pt idx="7">
                  <c:v>17</c:v>
                </c:pt>
                <c:pt idx="8">
                  <c:v>12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CF-4160-938A-05C297C4574D}"/>
            </c:ext>
          </c:extLst>
        </c:ser>
        <c:ser>
          <c:idx val="1"/>
          <c:order val="1"/>
          <c:tx>
            <c:strRef>
              <c:f>'факт 2019 к 2020'!$C$1</c:f>
              <c:strCache>
                <c:ptCount val="1"/>
                <c:pt idx="0">
                  <c:v>IV квартал 2020г.</c:v>
                </c:pt>
              </c:strCache>
            </c:strRef>
          </c:tx>
          <c:spPr>
            <a:solidFill>
              <a:srgbClr val="838D99"/>
            </a:solidFill>
            <a:ln w="12700">
              <a:noFill/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0"/>
                  <c:y val="-3.16631177910861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00-47A0-8315-64572A62E2C6}"/>
                </c:ext>
              </c:extLst>
            </c:dLbl>
            <c:dLbl>
              <c:idx val="3"/>
              <c:layout>
                <c:manualLayout>
                  <c:x val="8.4348385311933696E-17"/>
                  <c:y val="-3.16656111462951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00-47A0-8315-64572A62E2C6}"/>
                </c:ext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00-47A0-8315-64572A62E2C6}"/>
                </c:ext>
              </c:extLst>
            </c:dLbl>
            <c:dLbl>
              <c:idx val="7"/>
              <c:layout>
                <c:manualLayout>
                  <c:x val="-8.4348385311933696E-17"/>
                  <c:y val="-3.16656111462951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00-47A0-8315-64572A62E2C6}"/>
                </c:ext>
              </c:extLst>
            </c:dLbl>
            <c:dLbl>
              <c:idx val="9"/>
              <c:layout>
                <c:manualLayout>
                  <c:x val="0"/>
                  <c:y val="-3.16656111462939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00-47A0-8315-64572A62E2C6}"/>
                </c:ext>
              </c:extLst>
            </c:dLbl>
            <c:dLbl>
              <c:idx val="10"/>
              <c:layout>
                <c:manualLayout>
                  <c:x val="0"/>
                  <c:y val="-3.16656111462951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00-47A0-8315-64572A62E2C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717C89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'факт 2019 к 2020'!$A$2:$A$12</c:f>
              <c:strCache>
                <c:ptCount val="11"/>
                <c:pt idx="0">
                  <c:v>Высокая стоимость материалов, конструкций, изделий</c:v>
                </c:pt>
                <c:pt idx="1">
                  <c:v>Высокий уровень налогов</c:v>
                </c:pt>
                <c:pt idx="2">
                  <c:v>Конкуренция со стороны других строительных фирм</c:v>
                </c:pt>
                <c:pt idx="3">
                  <c:v>Недостаток квалифицированных рабочих</c:v>
                </c:pt>
                <c:pt idx="4">
                  <c:v>Недостаток заказов на работы</c:v>
                </c:pt>
                <c:pt idx="5">
                  <c:v>Недостаток финансирования</c:v>
                </c:pt>
                <c:pt idx="6">
                  <c:v>Неплатежеспособность заказчиков</c:v>
                </c:pt>
                <c:pt idx="7">
                  <c:v>Погодные условия</c:v>
                </c:pt>
                <c:pt idx="8">
                  <c:v>Высокий процент коммерческого кредита</c:v>
                </c:pt>
                <c:pt idx="9">
                  <c:v>Нехватка и изношенность машин и механизмов</c:v>
                </c:pt>
                <c:pt idx="10">
                  <c:v>Недостаток материалов </c:v>
                </c:pt>
              </c:strCache>
            </c:strRef>
          </c:cat>
          <c:val>
            <c:numRef>
              <c:f>'факт 2019 к 2020'!$C$2:$C$12</c:f>
              <c:numCache>
                <c:formatCode>General</c:formatCode>
                <c:ptCount val="11"/>
                <c:pt idx="0">
                  <c:v>26</c:v>
                </c:pt>
                <c:pt idx="1">
                  <c:v>36</c:v>
                </c:pt>
                <c:pt idx="2">
                  <c:v>22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23</c:v>
                </c:pt>
                <c:pt idx="7">
                  <c:v>12</c:v>
                </c:pt>
                <c:pt idx="8">
                  <c:v>14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CF-4160-938A-05C297C45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75866624"/>
        <c:axId val="145015936"/>
      </c:barChart>
      <c:catAx>
        <c:axId val="758666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5015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01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866624"/>
        <c:crosses val="max"/>
        <c:crossBetween val="between"/>
        <c:minorUnit val="4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35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7034918103591474"/>
          <c:w val="0.20088154741526873"/>
          <c:h val="0.1011783780192032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mpd="dbl">
      <a:noFill/>
      <a:miter lim="800000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0.25393</cdr:x>
      <cdr:y>0.04761</cdr:y>
    </cdr:from>
    <cdr:to>
      <cdr:x>0.64509</cdr:x>
      <cdr:y>0.16681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5573" y="90238"/>
          <a:ext cx="1035758" cy="217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25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IV </a:t>
          </a:r>
          <a:r>
            <a:rPr lang="ru-RU" sz="825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квартал 20</a:t>
          </a:r>
          <a:r>
            <a:rPr lang="en-US" sz="825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20</a:t>
          </a:r>
          <a:r>
            <a:rPr lang="ru-RU" sz="825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г.</a:t>
          </a:r>
        </a:p>
      </cdr:txBody>
    </cdr:sp>
  </cdr:relSizeAnchor>
  <cdr:relSizeAnchor xmlns:cdr="http://schemas.openxmlformats.org/drawingml/2006/chartDrawing">
    <cdr:from>
      <cdr:x>0</cdr:x>
      <cdr:y>0.15454</cdr:y>
    </cdr:from>
    <cdr:to>
      <cdr:x>0.40104</cdr:x>
      <cdr:y>0.26805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279876"/>
          <a:ext cx="1060406" cy="2055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838D99"/>
              </a:solidFill>
              <a:latin typeface="Arial Cyr"/>
              <a:cs typeface="Arial Cyr"/>
            </a:rPr>
            <a:t>Благоприятная -</a:t>
          </a:r>
          <a:r>
            <a:rPr lang="en-US" sz="800" b="1" i="0" u="none" strike="noStrike" baseline="0">
              <a:solidFill>
                <a:srgbClr val="838D99"/>
              </a:solidFill>
              <a:latin typeface="Arial Cyr"/>
              <a:cs typeface="Arial Cyr"/>
            </a:rPr>
            <a:t>  11</a:t>
          </a:r>
          <a:endParaRPr lang="ru-RU" sz="800" b="1" i="0" u="none" strike="noStrike" baseline="0">
            <a:solidFill>
              <a:srgbClr val="838D99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0.16681</cdr:x>
      <cdr:y>0.85713</cdr:y>
    </cdr:from>
    <cdr:to>
      <cdr:x>0.70691</cdr:x>
      <cdr:y>0.93889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1076" y="1552272"/>
          <a:ext cx="1428100" cy="1480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619E"/>
              </a:solidFill>
              <a:latin typeface="Arial Cyr"/>
              <a:cs typeface="Arial Cyr"/>
            </a:rPr>
            <a:t>Удовлетворительная - </a:t>
          </a:r>
          <a:r>
            <a:rPr lang="en-US" sz="800" b="1" i="0" u="none" strike="noStrike" baseline="0">
              <a:solidFill>
                <a:srgbClr val="00619E"/>
              </a:solidFill>
              <a:latin typeface="Arial Cyr"/>
              <a:cs typeface="Arial Cyr"/>
            </a:rPr>
            <a:t>68</a:t>
          </a:r>
          <a:endParaRPr lang="ru-RU" sz="800" b="1" i="0" u="none" strike="noStrike" baseline="0">
            <a:solidFill>
              <a:srgbClr val="00619E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0.49344</cdr:x>
      <cdr:y>0.16501</cdr:y>
    </cdr:from>
    <cdr:to>
      <cdr:x>0.9519</cdr:x>
      <cdr:y>0.27876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4737" y="298836"/>
          <a:ext cx="1212232" cy="2060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E52445"/>
              </a:solidFill>
              <a:latin typeface="Arial Cyr"/>
              <a:cs typeface="Arial Cyr"/>
            </a:rPr>
            <a:t>Неблагоприятная -</a:t>
          </a:r>
          <a:r>
            <a:rPr lang="en-US" sz="800" b="1" i="0" u="none" strike="noStrike" baseline="0">
              <a:solidFill>
                <a:srgbClr val="E52445"/>
              </a:solidFill>
              <a:latin typeface="Arial Cyr"/>
              <a:cs typeface="Arial Cyr"/>
            </a:rPr>
            <a:t> 21</a:t>
          </a:r>
          <a:endParaRPr lang="ru-RU" sz="800" b="1" i="0" u="none" strike="noStrike" baseline="0">
            <a:solidFill>
              <a:srgbClr val="E52445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0.28954</cdr:x>
      <cdr:y>0.02604</cdr:y>
    </cdr:from>
    <cdr:to>
      <cdr:x>0.70804</cdr:x>
      <cdr:y>0.18742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75391" y="50800"/>
          <a:ext cx="1116139" cy="2951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80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IV </a:t>
          </a:r>
          <a:r>
            <a:rPr lang="ru-RU" sz="80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квартал 20</a:t>
          </a:r>
          <a:r>
            <a:rPr lang="en-US" sz="80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21</a:t>
          </a:r>
          <a:r>
            <a:rPr lang="ru-RU" sz="80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 Cyr"/>
              <a:cs typeface="Arial Cyr"/>
            </a:rPr>
            <a:t>г.</a:t>
          </a:r>
        </a:p>
      </cdr:txBody>
    </cdr:sp>
  </cdr:relSizeAnchor>
  <cdr:relSizeAnchor xmlns:cdr="http://schemas.openxmlformats.org/drawingml/2006/chartDrawing">
    <cdr:from>
      <cdr:x>0</cdr:x>
      <cdr:y>0.15548</cdr:y>
    </cdr:from>
    <cdr:to>
      <cdr:x>0.4603</cdr:x>
      <cdr:y>0.26258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281571"/>
          <a:ext cx="1124149" cy="1939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717C89"/>
              </a:solidFill>
              <a:latin typeface="Arial Cyr"/>
              <a:cs typeface="Arial Cyr"/>
            </a:rPr>
            <a:t>Благоприятная -</a:t>
          </a:r>
          <a:r>
            <a:rPr lang="en-US" sz="800" b="1" i="0" u="none" strike="noStrike" baseline="0">
              <a:solidFill>
                <a:srgbClr val="717C89"/>
              </a:solidFill>
              <a:latin typeface="Arial Cyr"/>
              <a:cs typeface="Arial Cyr"/>
            </a:rPr>
            <a:t> 15</a:t>
          </a:r>
          <a:endParaRPr lang="ru-RU" sz="800" b="1" i="0" u="none" strike="noStrike" baseline="0">
            <a:solidFill>
              <a:srgbClr val="717C89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0.44986</cdr:x>
      <cdr:y>0.16024</cdr:y>
    </cdr:from>
    <cdr:to>
      <cdr:x>0.97609</cdr:x>
      <cdr:y>0.23308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3806" y="290199"/>
          <a:ext cx="1221006" cy="1319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E52445"/>
              </a:solidFill>
              <a:latin typeface="Arial Cyr"/>
              <a:cs typeface="Arial Cyr"/>
            </a:rPr>
            <a:t>Неблагоприятная -</a:t>
          </a:r>
          <a:r>
            <a:rPr lang="en-US" sz="800" b="1" i="0" u="none" strike="noStrike" baseline="0">
              <a:solidFill>
                <a:srgbClr val="E52445"/>
              </a:solidFill>
              <a:latin typeface="Arial Cyr"/>
              <a:cs typeface="Arial Cyr"/>
            </a:rPr>
            <a:t> 14</a:t>
          </a:r>
        </a:p>
        <a:p xmlns:a="http://schemas.openxmlformats.org/drawingml/2006/main">
          <a:pPr algn="ctr" rtl="0">
            <a:defRPr sz="1000"/>
          </a:pPr>
          <a:endParaRPr lang="en-US" sz="800" b="1" i="0" u="none" strike="noStrike" baseline="0">
            <a:solidFill>
              <a:srgbClr val="E52445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en-US" sz="800" b="1" i="0" u="none" strike="noStrike" baseline="0">
            <a:solidFill>
              <a:srgbClr val="E52445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800" b="1" i="0" u="none" strike="noStrike" baseline="0">
            <a:solidFill>
              <a:srgbClr val="E52445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0.18199</cdr:x>
      <cdr:y>0.8577</cdr:y>
    </cdr:from>
    <cdr:to>
      <cdr:x>0.78855</cdr:x>
      <cdr:y>0.92697</cdr:y>
    </cdr:to>
    <cdr:sp macro="" textlink="">
      <cdr:nvSpPr>
        <cdr:cNvPr id="3076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463" y="1553305"/>
          <a:ext cx="1481347" cy="125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619E"/>
              </a:solidFill>
              <a:latin typeface="Arial Cyr"/>
              <a:cs typeface="Arial Cyr"/>
            </a:rPr>
            <a:t>Удовлетворительная - </a:t>
          </a:r>
          <a:r>
            <a:rPr lang="en-US" sz="800" b="1" i="0" u="none" strike="noStrike" baseline="0">
              <a:solidFill>
                <a:srgbClr val="00619E"/>
              </a:solidFill>
              <a:latin typeface="Arial Cyr"/>
              <a:cs typeface="Arial Cyr"/>
            </a:rPr>
            <a:t>71</a:t>
          </a:r>
          <a:endParaRPr lang="ru-RU" sz="800" b="1" i="0" u="none" strike="noStrike" baseline="0">
            <a:solidFill>
              <a:srgbClr val="00619E"/>
            </a:solidFill>
            <a:latin typeface="Arial Cyr"/>
            <a:cs typeface="Arial Cyr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0.00914</cdr:x>
      <cdr:y>0.02537</cdr:y>
    </cdr:from>
    <cdr:to>
      <cdr:x>0.91944</cdr:x>
      <cdr:y>0.14976</cdr:y>
    </cdr:to>
    <cdr:sp macro="" textlink="">
      <cdr:nvSpPr>
        <cdr:cNvPr id="1126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102235"/>
          <a:ext cx="4742814" cy="485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chemeClr val="tx1">
                  <a:lumMod val="85000"/>
                  <a:lumOff val="15000"/>
                </a:schemeClr>
              </a:solidFill>
              <a:latin typeface="Arial Cyr"/>
              <a:cs typeface="Arial Cyr"/>
            </a:rPr>
            <a:t>Факторы, ограничивающие производственную деятельность строительных организаций (по материалам выборочного обследования)</a:t>
          </a:r>
        </a:p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chemeClr val="tx1">
                  <a:lumMod val="85000"/>
                  <a:lumOff val="15000"/>
                </a:schemeClr>
              </a:solidFill>
              <a:latin typeface="Arial Cyr"/>
              <a:cs typeface="Arial Cyr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FC18-EE5B-4EDA-B985-508BC85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СТРОИТЕЛЬНЫЙ КОМПЛЕКС РОССИИ</vt:lpstr>
    </vt:vector>
  </TitlesOfParts>
  <Company>ГКС РФ</Company>
  <LinksUpToDate>false</LinksUpToDate>
  <CharactersWithSpaces>35634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СТРОИТЕЛЬНЫЙ КОМПЛЕКС РОССИИ</dc:title>
  <dc:creator>Константинов</dc:creator>
  <cp:lastModifiedBy>Золотова Ирина Борисовна</cp:lastModifiedBy>
  <cp:revision>22</cp:revision>
  <cp:lastPrinted>2022-07-04T07:23:00Z</cp:lastPrinted>
  <dcterms:created xsi:type="dcterms:W3CDTF">2022-06-27T06:42:00Z</dcterms:created>
  <dcterms:modified xsi:type="dcterms:W3CDTF">2022-07-05T08:14:00Z</dcterms:modified>
</cp:coreProperties>
</file>